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B29E16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01153E">
        <w:rPr>
          <w:rFonts w:ascii="Arial" w:hAnsi="Arial" w:cs="Arial"/>
          <w:b/>
          <w:sz w:val="24"/>
          <w:szCs w:val="24"/>
        </w:rPr>
        <w:t>RP-</w:t>
      </w:r>
      <w:r w:rsidR="00DA004C" w:rsidRPr="0001153E">
        <w:rPr>
          <w:rFonts w:ascii="Arial" w:hAnsi="Arial" w:cs="Arial"/>
          <w:b/>
          <w:sz w:val="24"/>
          <w:szCs w:val="24"/>
        </w:rPr>
        <w:t>2</w:t>
      </w:r>
      <w:r w:rsidR="00AD51D1" w:rsidRPr="0001153E">
        <w:rPr>
          <w:rFonts w:ascii="Arial" w:hAnsi="Arial" w:cs="Arial"/>
          <w:b/>
          <w:sz w:val="24"/>
          <w:szCs w:val="24"/>
        </w:rPr>
        <w:t>1</w:t>
      </w:r>
      <w:r w:rsidR="0001153E" w:rsidRPr="0001153E">
        <w:rPr>
          <w:rFonts w:ascii="Arial" w:hAnsi="Arial" w:cs="Arial"/>
          <w:b/>
          <w:sz w:val="24"/>
          <w:szCs w:val="24"/>
        </w:rPr>
        <w:t>1301</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E9CB10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802DF" w:rsidRPr="00A802DF">
        <w:rPr>
          <w:rFonts w:ascii="Arial" w:hAnsi="Arial" w:cs="Arial"/>
          <w:color w:val="000000" w:themeColor="text1"/>
          <w:lang w:eastAsia="ja-JP"/>
        </w:rPr>
        <w:t>9.7.4.4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427CAF" w:rsidRDefault="00871653" w:rsidP="001A248F">
            <w:pPr>
              <w:tabs>
                <w:tab w:val="left" w:pos="567"/>
              </w:tabs>
              <w:spacing w:after="0"/>
              <w:rPr>
                <w:rFonts w:ascii="Arial" w:hAnsi="Arial" w:cs="Arial"/>
                <w:color w:val="000000" w:themeColor="text1"/>
                <w:lang w:eastAsia="ja-JP"/>
              </w:rPr>
            </w:pPr>
            <w:r w:rsidRPr="00427CAF">
              <w:rPr>
                <w:rFonts w:ascii="Arial" w:hAnsi="Arial" w:cs="Arial"/>
                <w:color w:val="000000" w:themeColor="text1"/>
              </w:rPr>
              <w:t>Study Item:</w:t>
            </w:r>
            <w:r w:rsidRPr="00427CAF">
              <w:rPr>
                <w:rFonts w:ascii="Arial" w:hAnsi="Arial" w:cs="Arial" w:hint="eastAsia"/>
                <w:color w:val="000000" w:themeColor="text1"/>
                <w:lang w:eastAsia="ja-JP"/>
              </w:rPr>
              <w:t xml:space="preserve"> </w:t>
            </w:r>
          </w:p>
          <w:p w14:paraId="27D21A4C" w14:textId="1B453F20" w:rsidR="00871653" w:rsidRPr="00427CAF" w:rsidRDefault="00871653" w:rsidP="001A248F">
            <w:pPr>
              <w:tabs>
                <w:tab w:val="left" w:pos="567"/>
              </w:tabs>
              <w:spacing w:after="0"/>
              <w:rPr>
                <w:rFonts w:ascii="Arial" w:hAnsi="Arial" w:cs="Arial"/>
                <w:color w:val="000000" w:themeColor="text1"/>
              </w:rPr>
            </w:pPr>
            <w:r w:rsidRPr="00427CAF">
              <w:rPr>
                <w:rFonts w:ascii="Arial" w:hAnsi="Arial" w:cs="Arial"/>
                <w:color w:val="000000" w:themeColor="text1"/>
                <w:lang w:eastAsia="ja-JP"/>
              </w:rPr>
              <w:t>No</w:t>
            </w:r>
          </w:p>
        </w:tc>
        <w:tc>
          <w:tcPr>
            <w:tcW w:w="1842" w:type="dxa"/>
          </w:tcPr>
          <w:p w14:paraId="424795E6" w14:textId="77777777" w:rsidR="00871653" w:rsidRPr="00427CAF" w:rsidRDefault="00871653" w:rsidP="001A248F">
            <w:pPr>
              <w:tabs>
                <w:tab w:val="left" w:pos="567"/>
              </w:tabs>
              <w:spacing w:after="0"/>
              <w:rPr>
                <w:rFonts w:ascii="Arial" w:hAnsi="Arial" w:cs="Arial"/>
                <w:color w:val="000000" w:themeColor="text1"/>
                <w:lang w:eastAsia="ja-JP"/>
              </w:rPr>
            </w:pPr>
            <w:r w:rsidRPr="00427CAF">
              <w:rPr>
                <w:rFonts w:ascii="Arial" w:hAnsi="Arial" w:cs="Arial"/>
                <w:color w:val="000000" w:themeColor="text1"/>
              </w:rPr>
              <w:t>Core part:</w:t>
            </w:r>
            <w:r w:rsidRPr="00427CAF">
              <w:rPr>
                <w:rFonts w:ascii="Arial" w:hAnsi="Arial" w:cs="Arial"/>
                <w:color w:val="000000" w:themeColor="text1"/>
                <w:lang w:eastAsia="ja-JP"/>
              </w:rPr>
              <w:t xml:space="preserve"> </w:t>
            </w:r>
          </w:p>
          <w:p w14:paraId="4F4E6C8C" w14:textId="27341A37" w:rsidR="00871653" w:rsidRPr="00427CAF" w:rsidRDefault="00871653" w:rsidP="001A248F">
            <w:pPr>
              <w:tabs>
                <w:tab w:val="left" w:pos="567"/>
              </w:tabs>
              <w:spacing w:after="0"/>
              <w:rPr>
                <w:rFonts w:ascii="Arial" w:hAnsi="Arial" w:cs="Arial"/>
                <w:color w:val="000000" w:themeColor="text1"/>
                <w:lang w:eastAsia="ja-JP"/>
              </w:rPr>
            </w:pPr>
            <w:r w:rsidRPr="00427CAF">
              <w:rPr>
                <w:rFonts w:ascii="Arial" w:hAnsi="Arial" w:cs="Arial" w:hint="eastAsia"/>
                <w:color w:val="000000" w:themeColor="text1"/>
                <w:lang w:eastAsia="ja-JP"/>
              </w:rPr>
              <w:t>Yes</w:t>
            </w:r>
          </w:p>
        </w:tc>
        <w:tc>
          <w:tcPr>
            <w:tcW w:w="2309" w:type="dxa"/>
            <w:gridSpan w:val="2"/>
          </w:tcPr>
          <w:p w14:paraId="0EA72874" w14:textId="77777777" w:rsidR="00871653" w:rsidRPr="00427CAF" w:rsidRDefault="00871653" w:rsidP="001A248F">
            <w:pPr>
              <w:tabs>
                <w:tab w:val="left" w:pos="567"/>
              </w:tabs>
              <w:spacing w:after="0"/>
              <w:rPr>
                <w:rFonts w:ascii="Arial" w:hAnsi="Arial" w:cs="Arial"/>
                <w:color w:val="000000" w:themeColor="text1"/>
              </w:rPr>
            </w:pPr>
            <w:r w:rsidRPr="00427CAF">
              <w:rPr>
                <w:rFonts w:ascii="Arial" w:hAnsi="Arial" w:cs="Arial"/>
                <w:color w:val="000000" w:themeColor="text1"/>
              </w:rPr>
              <w:t>Performance part:</w:t>
            </w:r>
          </w:p>
          <w:p w14:paraId="3DC7ABB4" w14:textId="4B29099B" w:rsidR="00871653" w:rsidRPr="00427CAF" w:rsidRDefault="00871653" w:rsidP="0036248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No</w:t>
            </w:r>
          </w:p>
        </w:tc>
        <w:tc>
          <w:tcPr>
            <w:tcW w:w="1653" w:type="dxa"/>
          </w:tcPr>
          <w:p w14:paraId="3012EFC2" w14:textId="77777777" w:rsidR="00871653" w:rsidRPr="00427CAF" w:rsidRDefault="00871653" w:rsidP="001A248F">
            <w:pPr>
              <w:tabs>
                <w:tab w:val="left" w:pos="567"/>
              </w:tabs>
              <w:spacing w:after="0"/>
              <w:rPr>
                <w:rFonts w:ascii="Arial" w:hAnsi="Arial" w:cs="Arial"/>
                <w:color w:val="000000" w:themeColor="text1"/>
              </w:rPr>
            </w:pPr>
            <w:r w:rsidRPr="00427CAF">
              <w:rPr>
                <w:rFonts w:ascii="Arial" w:hAnsi="Arial" w:cs="Arial"/>
                <w:color w:val="000000" w:themeColor="text1"/>
              </w:rPr>
              <w:t>Testing part:</w:t>
            </w:r>
          </w:p>
          <w:p w14:paraId="6184B75F" w14:textId="2DCCAFAD" w:rsidR="00871653" w:rsidRPr="00427CAF" w:rsidRDefault="00871653" w:rsidP="0036248C">
            <w:pPr>
              <w:tabs>
                <w:tab w:val="left" w:pos="567"/>
              </w:tabs>
              <w:spacing w:after="0"/>
              <w:rPr>
                <w:rFonts w:ascii="Arial" w:hAnsi="Arial" w:cs="Arial"/>
                <w:color w:val="000000" w:themeColor="text1"/>
                <w:lang w:eastAsia="ja-JP"/>
              </w:rPr>
            </w:pPr>
            <w:r w:rsidRPr="00427CAF">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165BD2" w:rsidR="0036248C" w:rsidRPr="00427CAF" w:rsidRDefault="005174D1" w:rsidP="008836AC">
            <w:pPr>
              <w:tabs>
                <w:tab w:val="left" w:pos="567"/>
              </w:tabs>
              <w:spacing w:after="0"/>
              <w:rPr>
                <w:rFonts w:ascii="Arial" w:hAnsi="Arial" w:cs="Arial"/>
                <w:color w:val="000000" w:themeColor="text1"/>
              </w:rPr>
            </w:pPr>
            <w:r w:rsidRPr="00427CAF">
              <w:rPr>
                <w:rFonts w:ascii="Arial" w:hAnsi="Arial" w:cs="Arial"/>
                <w:color w:val="000000" w:themeColor="text1"/>
              </w:rPr>
              <w:t>NR_DL1024QAM_FR1</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A639B5D" w:rsidR="0036248C" w:rsidRPr="00427CAF" w:rsidRDefault="005174D1" w:rsidP="008836A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890156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BCF0C4" w:rsidR="00B6300F" w:rsidRPr="00427CAF" w:rsidRDefault="005174D1" w:rsidP="008836A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R</w:t>
            </w:r>
            <w:r w:rsidR="00427CAF" w:rsidRPr="00427CAF">
              <w:rPr>
                <w:rFonts w:ascii="Arial" w:hAnsi="Arial" w:cs="Arial"/>
                <w:color w:val="000000" w:themeColor="text1"/>
                <w:lang w:eastAsia="ja-JP"/>
              </w:rPr>
              <w:t>P-202886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427CAF" w:rsidRDefault="00871653" w:rsidP="008836A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 xml:space="preserve">Study Item: </w:t>
            </w:r>
          </w:p>
          <w:p w14:paraId="2E56FC1C" w14:textId="77777777" w:rsidR="00871653" w:rsidRPr="00427CAF" w:rsidRDefault="00871653" w:rsidP="008836A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mm/</w:t>
            </w:r>
            <w:proofErr w:type="spellStart"/>
            <w:r w:rsidRPr="00427CAF">
              <w:rPr>
                <w:rFonts w:ascii="Arial" w:hAnsi="Arial" w:cs="Arial"/>
                <w:color w:val="000000" w:themeColor="text1"/>
                <w:lang w:eastAsia="ja-JP"/>
              </w:rPr>
              <w:t>yyyy</w:t>
            </w:r>
            <w:proofErr w:type="spellEnd"/>
          </w:p>
        </w:tc>
        <w:tc>
          <w:tcPr>
            <w:tcW w:w="1842" w:type="dxa"/>
          </w:tcPr>
          <w:p w14:paraId="5A128F3E" w14:textId="51950CDD" w:rsidR="00871653" w:rsidRPr="00427CAF" w:rsidRDefault="00871653" w:rsidP="008836A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 xml:space="preserve">Core part: </w:t>
            </w:r>
            <w:r w:rsidR="00427CAF" w:rsidRPr="00427CAF">
              <w:rPr>
                <w:rFonts w:ascii="Arial" w:hAnsi="Arial" w:cs="Arial"/>
                <w:color w:val="000000" w:themeColor="text1"/>
                <w:lang w:eastAsia="ja-JP"/>
              </w:rPr>
              <w:t>09</w:t>
            </w:r>
            <w:r w:rsidRPr="00427CAF">
              <w:rPr>
                <w:rFonts w:ascii="Arial" w:hAnsi="Arial" w:cs="Arial"/>
                <w:color w:val="000000" w:themeColor="text1"/>
                <w:lang w:eastAsia="ja-JP"/>
              </w:rPr>
              <w:t>/</w:t>
            </w:r>
            <w:r w:rsidR="00427CAF" w:rsidRPr="00427CAF">
              <w:rPr>
                <w:rFonts w:ascii="Arial" w:hAnsi="Arial" w:cs="Arial"/>
                <w:color w:val="000000" w:themeColor="text1"/>
                <w:lang w:eastAsia="ja-JP"/>
              </w:rPr>
              <w:t>2021</w:t>
            </w:r>
          </w:p>
        </w:tc>
        <w:tc>
          <w:tcPr>
            <w:tcW w:w="2268" w:type="dxa"/>
          </w:tcPr>
          <w:p w14:paraId="150E2BE5" w14:textId="6430D7AC" w:rsidR="00871653" w:rsidRPr="00427CAF" w:rsidRDefault="00871653" w:rsidP="00207DC4">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 xml:space="preserve">Performance part: </w:t>
            </w:r>
            <w:r w:rsidR="00427CAF" w:rsidRPr="00427CAF">
              <w:rPr>
                <w:rFonts w:ascii="Arial" w:hAnsi="Arial" w:cs="Arial"/>
                <w:color w:val="000000" w:themeColor="text1"/>
                <w:lang w:eastAsia="ja-JP"/>
              </w:rPr>
              <w:t>03</w:t>
            </w:r>
            <w:r w:rsidRPr="00427CAF">
              <w:rPr>
                <w:rFonts w:ascii="Arial" w:hAnsi="Arial" w:cs="Arial"/>
                <w:color w:val="000000" w:themeColor="text1"/>
                <w:lang w:eastAsia="ja-JP"/>
              </w:rPr>
              <w:t>/</w:t>
            </w:r>
            <w:r w:rsidR="00427CAF" w:rsidRPr="00427CAF">
              <w:rPr>
                <w:rFonts w:ascii="Arial" w:hAnsi="Arial" w:cs="Arial"/>
                <w:color w:val="000000" w:themeColor="text1"/>
                <w:lang w:eastAsia="ja-JP"/>
              </w:rPr>
              <w:t>2022</w:t>
            </w:r>
          </w:p>
        </w:tc>
        <w:tc>
          <w:tcPr>
            <w:tcW w:w="1694" w:type="dxa"/>
            <w:gridSpan w:val="2"/>
          </w:tcPr>
          <w:p w14:paraId="5BB6B905" w14:textId="77777777" w:rsidR="00871653" w:rsidRPr="00427CAF" w:rsidRDefault="00871653" w:rsidP="008836AC">
            <w:pPr>
              <w:tabs>
                <w:tab w:val="left" w:pos="567"/>
              </w:tabs>
              <w:spacing w:after="0"/>
              <w:rPr>
                <w:rFonts w:ascii="Arial" w:hAnsi="Arial" w:cs="Arial"/>
                <w:color w:val="000000" w:themeColor="text1"/>
                <w:highlight w:val="yellow"/>
                <w:lang w:eastAsia="ja-JP"/>
              </w:rPr>
            </w:pPr>
            <w:r w:rsidRPr="00427CAF">
              <w:rPr>
                <w:rFonts w:ascii="Arial" w:hAnsi="Arial" w:cs="Arial"/>
                <w:color w:val="000000" w:themeColor="text1"/>
                <w:lang w:eastAsia="ja-JP"/>
              </w:rPr>
              <w:t>Testing part: mm/</w:t>
            </w:r>
            <w:proofErr w:type="spellStart"/>
            <w:r w:rsidRPr="00427CAF">
              <w:rPr>
                <w:rFonts w:ascii="Arial" w:hAnsi="Arial" w:cs="Arial"/>
                <w:color w:val="000000" w:themeColor="text1"/>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427CAF" w:rsidRDefault="00871653" w:rsidP="008836A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 xml:space="preserve">Study Item: </w:t>
            </w:r>
          </w:p>
          <w:p w14:paraId="30397E78" w14:textId="77777777" w:rsidR="00871653" w:rsidRPr="00427CAF" w:rsidRDefault="00871653" w:rsidP="008836AC">
            <w:pPr>
              <w:tabs>
                <w:tab w:val="left" w:pos="567"/>
              </w:tabs>
              <w:spacing w:after="0"/>
              <w:rPr>
                <w:rFonts w:ascii="Arial" w:hAnsi="Arial" w:cs="Arial"/>
                <w:color w:val="000000" w:themeColor="text1"/>
                <w:lang w:eastAsia="ja-JP"/>
              </w:rPr>
            </w:pPr>
            <w:r w:rsidRPr="00427CAF">
              <w:rPr>
                <w:rFonts w:ascii="Arial" w:hAnsi="Arial" w:cs="Arial" w:hint="eastAsia"/>
                <w:color w:val="000000" w:themeColor="text1"/>
                <w:lang w:eastAsia="ja-JP"/>
              </w:rPr>
              <w:t>xx %</w:t>
            </w:r>
          </w:p>
        </w:tc>
        <w:tc>
          <w:tcPr>
            <w:tcW w:w="1842" w:type="dxa"/>
          </w:tcPr>
          <w:p w14:paraId="28B58AA7" w14:textId="77777777" w:rsidR="00871653" w:rsidRPr="00427CAF" w:rsidRDefault="00871653" w:rsidP="008836A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 xml:space="preserve">Core part: </w:t>
            </w:r>
          </w:p>
          <w:p w14:paraId="5794DFF7" w14:textId="3C69B0D6" w:rsidR="00871653" w:rsidRPr="00427CAF" w:rsidRDefault="00381B37" w:rsidP="008836AC">
            <w:pPr>
              <w:tabs>
                <w:tab w:val="left" w:pos="567"/>
              </w:tabs>
              <w:spacing w:after="0"/>
              <w:rPr>
                <w:rFonts w:ascii="Arial" w:hAnsi="Arial" w:cs="Arial"/>
                <w:color w:val="000000" w:themeColor="text1"/>
                <w:lang w:eastAsia="ja-JP"/>
              </w:rPr>
            </w:pPr>
            <w:r w:rsidRPr="0001153E">
              <w:rPr>
                <w:rFonts w:ascii="Arial" w:hAnsi="Arial" w:cs="Arial"/>
                <w:color w:val="00B050"/>
                <w:lang w:eastAsia="ja-JP"/>
              </w:rPr>
              <w:t>80</w:t>
            </w:r>
            <w:r w:rsidR="00871653" w:rsidRPr="0001153E">
              <w:rPr>
                <w:rFonts w:ascii="Arial" w:hAnsi="Arial" w:cs="Arial"/>
                <w:color w:val="00B050"/>
                <w:lang w:eastAsia="ja-JP"/>
              </w:rPr>
              <w:t>%</w:t>
            </w:r>
          </w:p>
        </w:tc>
        <w:tc>
          <w:tcPr>
            <w:tcW w:w="2268" w:type="dxa"/>
          </w:tcPr>
          <w:p w14:paraId="0560E286" w14:textId="7AD5E5A5" w:rsidR="00871653" w:rsidRPr="00427CAF" w:rsidRDefault="00871653" w:rsidP="008836AC">
            <w:pPr>
              <w:tabs>
                <w:tab w:val="left" w:pos="567"/>
              </w:tabs>
              <w:spacing w:after="0"/>
              <w:rPr>
                <w:rFonts w:ascii="Arial" w:hAnsi="Arial" w:cs="Arial"/>
                <w:color w:val="000000" w:themeColor="text1"/>
                <w:lang w:eastAsia="ja-JP"/>
              </w:rPr>
            </w:pPr>
            <w:r w:rsidRPr="00427CAF">
              <w:rPr>
                <w:rFonts w:ascii="Arial" w:hAnsi="Arial" w:cs="Arial"/>
                <w:color w:val="000000" w:themeColor="text1"/>
                <w:lang w:eastAsia="ja-JP"/>
              </w:rPr>
              <w:t xml:space="preserve">Performance Part: </w:t>
            </w:r>
            <w:r w:rsidR="00427CAF" w:rsidRPr="00427CAF">
              <w:rPr>
                <w:rFonts w:ascii="Arial" w:hAnsi="Arial" w:cs="Arial"/>
                <w:color w:val="00B050"/>
                <w:lang w:eastAsia="ja-JP"/>
              </w:rPr>
              <w:t>0</w:t>
            </w:r>
            <w:r w:rsidRPr="00427CAF">
              <w:rPr>
                <w:rFonts w:ascii="Arial" w:hAnsi="Arial" w:cs="Arial"/>
                <w:color w:val="00B050"/>
                <w:lang w:eastAsia="ja-JP"/>
              </w:rPr>
              <w:t>%</w:t>
            </w:r>
          </w:p>
        </w:tc>
        <w:tc>
          <w:tcPr>
            <w:tcW w:w="1694" w:type="dxa"/>
            <w:gridSpan w:val="2"/>
          </w:tcPr>
          <w:p w14:paraId="70DECF59" w14:textId="77777777" w:rsidR="00871653" w:rsidRPr="00427CAF" w:rsidRDefault="00871653" w:rsidP="008836AC">
            <w:pPr>
              <w:tabs>
                <w:tab w:val="left" w:pos="567"/>
              </w:tabs>
              <w:spacing w:after="0"/>
              <w:rPr>
                <w:rFonts w:ascii="Arial" w:hAnsi="Arial" w:cs="Arial"/>
                <w:color w:val="000000" w:themeColor="text1"/>
                <w:highlight w:val="yellow"/>
                <w:lang w:eastAsia="ja-JP"/>
              </w:rPr>
            </w:pPr>
            <w:r w:rsidRPr="00427CAF">
              <w:rPr>
                <w:rFonts w:ascii="Arial" w:hAnsi="Arial" w:cs="Arial"/>
                <w:color w:val="000000" w:themeColor="text1"/>
                <w:lang w:eastAsia="ja-JP"/>
              </w:rPr>
              <w:t>Testing part: xx%</w:t>
            </w:r>
          </w:p>
        </w:tc>
      </w:tr>
    </w:tbl>
    <w:p w14:paraId="6699D3CC" w14:textId="40CED027" w:rsidR="00D45B2F" w:rsidRDefault="001F486F" w:rsidP="000D17BC">
      <w:pPr>
        <w:tabs>
          <w:tab w:val="left" w:pos="567"/>
        </w:tabs>
        <w:spacing w:after="0"/>
        <w:rPr>
          <w:rFonts w:ascii="Arial" w:hAnsi="Arial" w:cs="Arial"/>
        </w:rPr>
      </w:pPr>
      <w:r>
        <w:rPr>
          <w:rFonts w:ascii="Arial" w:hAnsi="Arial" w:cs="Arial"/>
        </w:rPr>
        <w:t>Note: Overall completion level perc</w:t>
      </w:r>
      <w:r w:rsidR="00427CAF">
        <w:rPr>
          <w:rFonts w:ascii="Arial" w:hAnsi="Arial" w:cs="Arial"/>
        </w:rPr>
        <w:tab/>
      </w:r>
      <w:proofErr w:type="spellStart"/>
      <w:r>
        <w:rPr>
          <w:rFonts w:ascii="Arial" w:hAnsi="Arial" w:cs="Arial"/>
        </w:rPr>
        <w:t>entage</w:t>
      </w:r>
      <w:proofErr w:type="spellEnd"/>
      <w:r>
        <w:rPr>
          <w:rFonts w:ascii="Arial" w:hAnsi="Arial" w:cs="Arial"/>
        </w:rPr>
        <w:t xml:space="preserv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27CAF">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E7B07CC" w:rsidR="00EF4800" w:rsidRPr="00427CAF" w:rsidRDefault="00427CAF" w:rsidP="001A248F">
            <w:pPr>
              <w:tabs>
                <w:tab w:val="left" w:pos="567"/>
              </w:tabs>
              <w:spacing w:after="0"/>
              <w:rPr>
                <w:rFonts w:ascii="Arial" w:hAnsi="Arial" w:cs="Arial"/>
                <w:color w:val="000000" w:themeColor="text1"/>
              </w:rPr>
            </w:pPr>
            <w:r w:rsidRPr="00427CAF">
              <w:rPr>
                <w:rFonts w:ascii="Arial" w:hAnsi="Arial" w:cs="Arial"/>
                <w:color w:val="000000" w:themeColor="text1"/>
              </w:rPr>
              <w:t>RAN4</w:t>
            </w:r>
          </w:p>
        </w:tc>
      </w:tr>
      <w:tr w:rsidR="006C4E32" w:rsidRPr="0001153E" w14:paraId="5EF9AD31" w14:textId="77777777" w:rsidTr="00427CAF">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CEAC529" w:rsidR="006C4E32" w:rsidRPr="00427CAF" w:rsidRDefault="00427CAF" w:rsidP="0036248C">
            <w:pPr>
              <w:tabs>
                <w:tab w:val="left" w:pos="567"/>
              </w:tabs>
              <w:spacing w:after="0"/>
              <w:rPr>
                <w:rFonts w:ascii="Arial" w:hAnsi="Arial" w:cs="Arial"/>
                <w:color w:val="000000" w:themeColor="text1"/>
                <w:lang w:val="sv-SE" w:eastAsia="ja-JP"/>
              </w:rPr>
            </w:pPr>
            <w:r w:rsidRPr="00C1603F">
              <w:rPr>
                <w:rFonts w:ascii="Arial" w:hAnsi="Arial" w:cs="Arial"/>
                <w:lang w:val="sv-SE" w:eastAsia="ja-JP"/>
              </w:rPr>
              <w:t xml:space="preserve">Wanuga, Kevin (RAN1); </w:t>
            </w:r>
            <w:r w:rsidRPr="00C1603F">
              <w:rPr>
                <w:rFonts w:ascii="Arial" w:hAnsi="Arial" w:cs="Arial"/>
                <w:iCs/>
                <w:lang w:val="sv-SE" w:eastAsia="ja-JP"/>
              </w:rPr>
              <w:t>Uesaka, Kazuyoshi</w:t>
            </w:r>
            <w:r w:rsidRPr="00C1603F">
              <w:rPr>
                <w:rFonts w:ascii="Arial" w:hAnsi="Arial" w:cs="Arial"/>
                <w:lang w:val="sv-SE" w:eastAsia="ja-JP"/>
              </w:rPr>
              <w:t xml:space="preserve"> (RAN4)</w:t>
            </w:r>
          </w:p>
        </w:tc>
      </w:tr>
      <w:tr w:rsidR="00427CAF" w:rsidRPr="008836AC" w14:paraId="36040647" w14:textId="77777777" w:rsidTr="00427CAF">
        <w:tc>
          <w:tcPr>
            <w:tcW w:w="1415" w:type="dxa"/>
            <w:vMerge/>
          </w:tcPr>
          <w:p w14:paraId="2B760CAA" w14:textId="77777777" w:rsidR="00427CAF" w:rsidRPr="00427CAF" w:rsidRDefault="00427CAF" w:rsidP="00427CAF">
            <w:pPr>
              <w:tabs>
                <w:tab w:val="left" w:pos="567"/>
              </w:tabs>
              <w:rPr>
                <w:rFonts w:ascii="Arial" w:hAnsi="Arial" w:cs="Arial"/>
                <w:b/>
                <w:lang w:val="sv-SE"/>
              </w:rPr>
            </w:pPr>
          </w:p>
        </w:tc>
        <w:tc>
          <w:tcPr>
            <w:tcW w:w="1335" w:type="dxa"/>
          </w:tcPr>
          <w:p w14:paraId="6AD0A3C2" w14:textId="77777777" w:rsidR="00427CAF" w:rsidRPr="008836AC" w:rsidRDefault="00427CAF" w:rsidP="00427CA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71CDE3D" w:rsidR="00427CAF" w:rsidRPr="00427CAF" w:rsidRDefault="00427CAF" w:rsidP="00427CAF">
            <w:pPr>
              <w:tabs>
                <w:tab w:val="left" w:pos="567"/>
              </w:tabs>
              <w:spacing w:after="0"/>
              <w:rPr>
                <w:rFonts w:ascii="Arial" w:hAnsi="Arial" w:cs="Arial"/>
                <w:color w:val="000000" w:themeColor="text1"/>
                <w:lang w:eastAsia="ja-JP"/>
              </w:rPr>
            </w:pPr>
            <w:r>
              <w:rPr>
                <w:rFonts w:ascii="Arial" w:hAnsi="Arial" w:cs="Arial"/>
                <w:lang w:eastAsia="ja-JP"/>
              </w:rPr>
              <w:t>Nokia, Ericsson</w:t>
            </w:r>
          </w:p>
        </w:tc>
      </w:tr>
      <w:tr w:rsidR="00427CAF" w:rsidRPr="008836AC" w14:paraId="588EE5C8" w14:textId="77777777" w:rsidTr="00427CAF">
        <w:tc>
          <w:tcPr>
            <w:tcW w:w="1415" w:type="dxa"/>
            <w:vMerge/>
          </w:tcPr>
          <w:p w14:paraId="5371B18D" w14:textId="77777777" w:rsidR="00427CAF" w:rsidRPr="008836AC" w:rsidRDefault="00427CAF" w:rsidP="00427CAF">
            <w:pPr>
              <w:tabs>
                <w:tab w:val="left" w:pos="567"/>
              </w:tabs>
              <w:rPr>
                <w:rFonts w:ascii="Arial" w:hAnsi="Arial" w:cs="Arial"/>
                <w:b/>
              </w:rPr>
            </w:pPr>
          </w:p>
        </w:tc>
        <w:tc>
          <w:tcPr>
            <w:tcW w:w="1335" w:type="dxa"/>
          </w:tcPr>
          <w:p w14:paraId="4BB54D4E" w14:textId="77777777" w:rsidR="00427CAF" w:rsidRPr="008836AC" w:rsidRDefault="00427CAF" w:rsidP="00427CAF">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81853" w:rsidR="00427CAF" w:rsidRPr="00427CAF" w:rsidRDefault="00427CAF" w:rsidP="00427CAF">
            <w:pPr>
              <w:tabs>
                <w:tab w:val="left" w:pos="567"/>
              </w:tabs>
              <w:spacing w:after="0"/>
              <w:rPr>
                <w:rFonts w:ascii="Arial" w:hAnsi="Arial" w:cs="Arial"/>
                <w:color w:val="000000" w:themeColor="text1"/>
              </w:rPr>
            </w:pPr>
            <w:proofErr w:type="spellStart"/>
            <w:r>
              <w:rPr>
                <w:rFonts w:ascii="Arial" w:hAnsi="Arial" w:cs="Arial"/>
              </w:rPr>
              <w:t>kevin</w:t>
            </w:r>
            <w:proofErr w:type="spellEnd"/>
            <w:r>
              <w:rPr>
                <w:rFonts w:ascii="Arial" w:hAnsi="Arial" w:cs="Arial"/>
              </w:rPr>
              <w:t xml:space="preserve"> (dot) </w:t>
            </w:r>
            <w:proofErr w:type="spellStart"/>
            <w:r>
              <w:rPr>
                <w:rFonts w:ascii="Arial" w:hAnsi="Arial" w:cs="Arial"/>
              </w:rPr>
              <w:t>wanuga</w:t>
            </w:r>
            <w:proofErr w:type="spellEnd"/>
            <w:r>
              <w:rPr>
                <w:rFonts w:ascii="Arial" w:hAnsi="Arial" w:cs="Arial"/>
              </w:rPr>
              <w:t xml:space="preserve"> (at) </w:t>
            </w:r>
            <w:proofErr w:type="spellStart"/>
            <w:r>
              <w:rPr>
                <w:rFonts w:ascii="Arial" w:hAnsi="Arial" w:cs="Arial"/>
              </w:rPr>
              <w:t>nokia</w:t>
            </w:r>
            <w:proofErr w:type="spellEnd"/>
            <w:r>
              <w:rPr>
                <w:rFonts w:ascii="Arial" w:hAnsi="Arial" w:cs="Arial"/>
              </w:rPr>
              <w:t xml:space="preserve"> (dot) com; </w:t>
            </w:r>
            <w:proofErr w:type="spellStart"/>
            <w:r>
              <w:rPr>
                <w:rFonts w:ascii="Arial" w:hAnsi="Arial" w:cs="Arial"/>
              </w:rPr>
              <w:t>kazuyoshi</w:t>
            </w:r>
            <w:proofErr w:type="spellEnd"/>
            <w:r>
              <w:rPr>
                <w:rFonts w:ascii="Arial" w:hAnsi="Arial" w:cs="Arial"/>
              </w:rPr>
              <w:t xml:space="preserve"> (dot) </w:t>
            </w:r>
            <w:proofErr w:type="spellStart"/>
            <w:r>
              <w:rPr>
                <w:rFonts w:ascii="Arial" w:hAnsi="Arial" w:cs="Arial"/>
              </w:rPr>
              <w:t>uesaka</w:t>
            </w:r>
            <w:proofErr w:type="spellEnd"/>
            <w:r>
              <w:rPr>
                <w:rFonts w:ascii="Arial" w:hAnsi="Arial" w:cs="Arial"/>
              </w:rPr>
              <w:t xml:space="preserve"> (at) </w:t>
            </w:r>
            <w:proofErr w:type="spellStart"/>
            <w:r>
              <w:rPr>
                <w:rFonts w:ascii="Arial" w:hAnsi="Arial" w:cs="Arial"/>
              </w:rPr>
              <w:t>ericsson</w:t>
            </w:r>
            <w:proofErr w:type="spellEnd"/>
            <w:r>
              <w:rPr>
                <w:rFonts w:ascii="Arial" w:hAnsi="Arial" w:cs="Arial"/>
              </w:rPr>
              <w:t xml:space="preserve">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4BFD376" w:rsidR="00D22398" w:rsidRPr="008836AC" w:rsidRDefault="00C21339" w:rsidP="00C4666A">
            <w:pPr>
              <w:pStyle w:val="TAL"/>
              <w:jc w:val="center"/>
              <w:rPr>
                <w:color w:val="FF0000"/>
                <w:lang w:eastAsia="ja-JP"/>
              </w:rPr>
            </w:pPr>
            <w:r w:rsidRPr="00EC757D">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1F6483EC" w:rsidR="00701410" w:rsidRDefault="00701410" w:rsidP="00701410">
      <w:pPr>
        <w:pStyle w:val="Heading4"/>
        <w:rPr>
          <w:lang w:eastAsia="ja-JP"/>
        </w:rPr>
      </w:pPr>
      <w:r>
        <w:rPr>
          <w:lang w:eastAsia="ja-JP"/>
        </w:rPr>
        <w:t>2.2.1</w:t>
      </w:r>
      <w:r>
        <w:rPr>
          <w:lang w:eastAsia="ja-JP"/>
        </w:rPr>
        <w:tab/>
        <w:t>Agreements</w:t>
      </w:r>
    </w:p>
    <w:p w14:paraId="6E25B35F" w14:textId="59DC6630" w:rsidR="00B73BD5" w:rsidRPr="000C37D2" w:rsidRDefault="00B73BD5" w:rsidP="00B73BD5">
      <w:pPr>
        <w:rPr>
          <w:rFonts w:ascii="Arial" w:hAnsi="Arial" w:cs="Arial"/>
          <w:u w:val="single"/>
          <w:lang w:eastAsia="ja-JP"/>
        </w:rPr>
      </w:pPr>
      <w:r w:rsidRPr="000C37D2">
        <w:rPr>
          <w:rFonts w:ascii="Arial" w:hAnsi="Arial" w:cs="Arial"/>
          <w:u w:val="single"/>
          <w:lang w:eastAsia="ja-JP"/>
        </w:rPr>
        <w:t>RAN2#113bis-e</w:t>
      </w:r>
    </w:p>
    <w:p w14:paraId="42828FF1" w14:textId="77777777" w:rsidR="00122C85" w:rsidRPr="000C37D2" w:rsidRDefault="00122C85" w:rsidP="00122C85">
      <w:pPr>
        <w:pStyle w:val="ListParagraph"/>
        <w:numPr>
          <w:ilvl w:val="0"/>
          <w:numId w:val="20"/>
        </w:numPr>
        <w:ind w:leftChars="0"/>
        <w:rPr>
          <w:rFonts w:ascii="Arial" w:hAnsi="Arial" w:cs="Arial"/>
          <w:sz w:val="20"/>
          <w:szCs w:val="20"/>
        </w:rPr>
      </w:pPr>
      <w:r w:rsidRPr="000C37D2">
        <w:rPr>
          <w:rFonts w:ascii="Arial" w:hAnsi="Arial" w:cs="Arial"/>
          <w:sz w:val="20"/>
          <w:szCs w:val="20"/>
        </w:rPr>
        <w:t xml:space="preserve">Endorsed the RRC CR for the DL 1024QAM in R2-2104531. </w:t>
      </w:r>
    </w:p>
    <w:p w14:paraId="76B25184" w14:textId="77777777" w:rsidR="00122C85" w:rsidRPr="000C37D2" w:rsidRDefault="00122C85" w:rsidP="00122C85">
      <w:pPr>
        <w:pStyle w:val="ListParagraph"/>
        <w:numPr>
          <w:ilvl w:val="0"/>
          <w:numId w:val="20"/>
        </w:numPr>
        <w:ind w:leftChars="0"/>
        <w:rPr>
          <w:rFonts w:ascii="Arial" w:hAnsi="Arial" w:cs="Arial"/>
          <w:sz w:val="20"/>
          <w:szCs w:val="20"/>
        </w:rPr>
      </w:pPr>
      <w:r w:rsidRPr="000C37D2">
        <w:rPr>
          <w:rFonts w:ascii="Arial" w:hAnsi="Arial" w:cs="Arial"/>
          <w:sz w:val="20"/>
          <w:szCs w:val="20"/>
        </w:rPr>
        <w:t xml:space="preserve">No new parameter called cqi-Table-r17 (as described in the RAN1 excel sheet) has been added in </w:t>
      </w:r>
      <w:r w:rsidRPr="000C37D2">
        <w:rPr>
          <w:rFonts w:ascii="Arial" w:hAnsi="Arial" w:cs="Arial"/>
          <w:i/>
          <w:iCs/>
          <w:sz w:val="20"/>
          <w:szCs w:val="20"/>
        </w:rPr>
        <w:t>CSI-</w:t>
      </w:r>
      <w:proofErr w:type="spellStart"/>
      <w:r w:rsidRPr="000C37D2">
        <w:rPr>
          <w:rFonts w:ascii="Arial" w:hAnsi="Arial" w:cs="Arial"/>
          <w:i/>
          <w:iCs/>
          <w:sz w:val="20"/>
          <w:szCs w:val="20"/>
        </w:rPr>
        <w:t>ReportConfig</w:t>
      </w:r>
      <w:proofErr w:type="spellEnd"/>
      <w:r w:rsidRPr="000C37D2">
        <w:rPr>
          <w:rFonts w:ascii="Arial" w:hAnsi="Arial" w:cs="Arial"/>
          <w:sz w:val="20"/>
          <w:szCs w:val="20"/>
        </w:rPr>
        <w:t xml:space="preserve"> IE, but the spare value of the existing field </w:t>
      </w:r>
      <w:proofErr w:type="spellStart"/>
      <w:r w:rsidRPr="000C37D2">
        <w:rPr>
          <w:rFonts w:ascii="Arial" w:hAnsi="Arial" w:cs="Arial"/>
          <w:i/>
          <w:iCs/>
          <w:sz w:val="20"/>
          <w:szCs w:val="20"/>
        </w:rPr>
        <w:t>cqi</w:t>
      </w:r>
      <w:proofErr w:type="spellEnd"/>
      <w:r w:rsidRPr="000C37D2">
        <w:rPr>
          <w:rFonts w:ascii="Arial" w:hAnsi="Arial" w:cs="Arial"/>
          <w:i/>
          <w:iCs/>
          <w:sz w:val="20"/>
          <w:szCs w:val="20"/>
        </w:rPr>
        <w:t>-Table</w:t>
      </w:r>
      <w:r w:rsidRPr="000C37D2">
        <w:rPr>
          <w:rFonts w:ascii="Arial" w:hAnsi="Arial" w:cs="Arial"/>
          <w:sz w:val="20"/>
          <w:szCs w:val="20"/>
        </w:rPr>
        <w:t xml:space="preserve"> has been used with value “table4-r17”.</w:t>
      </w:r>
    </w:p>
    <w:p w14:paraId="2392F6FA" w14:textId="06F8C898" w:rsidR="00C46D74" w:rsidRPr="000C37D2" w:rsidRDefault="00122C85" w:rsidP="0068469F">
      <w:pPr>
        <w:pStyle w:val="ListParagraph"/>
        <w:numPr>
          <w:ilvl w:val="0"/>
          <w:numId w:val="20"/>
        </w:numPr>
        <w:ind w:leftChars="0"/>
        <w:rPr>
          <w:rFonts w:ascii="Arial" w:hAnsi="Arial" w:cs="Arial"/>
        </w:rPr>
      </w:pPr>
      <w:r w:rsidRPr="000C37D2">
        <w:rPr>
          <w:rFonts w:ascii="Arial" w:hAnsi="Arial" w:cs="Arial"/>
          <w:sz w:val="20"/>
          <w:szCs w:val="20"/>
        </w:rPr>
        <w:t>RAN2 will introduce the new UE capability information for this feature once it's available</w:t>
      </w:r>
    </w:p>
    <w:p w14:paraId="61432E09" w14:textId="77777777" w:rsidR="00122C85" w:rsidRPr="000C37D2" w:rsidRDefault="00122C85" w:rsidP="00122C85">
      <w:pPr>
        <w:rPr>
          <w:rFonts w:ascii="Arial" w:hAnsi="Arial" w:cs="Arial"/>
        </w:rPr>
      </w:pPr>
    </w:p>
    <w:p w14:paraId="37CBC718" w14:textId="142CFA74" w:rsidR="00B73BD5" w:rsidRPr="000C37D2" w:rsidRDefault="00B73BD5" w:rsidP="00B73BD5">
      <w:pPr>
        <w:rPr>
          <w:rFonts w:ascii="Arial" w:hAnsi="Arial" w:cs="Arial"/>
          <w:u w:val="single"/>
          <w:lang w:eastAsia="ja-JP"/>
        </w:rPr>
      </w:pPr>
      <w:r w:rsidRPr="000C37D2">
        <w:rPr>
          <w:rFonts w:ascii="Arial" w:hAnsi="Arial" w:cs="Arial"/>
          <w:u w:val="single"/>
          <w:lang w:eastAsia="ja-JP"/>
        </w:rPr>
        <w:t>RAN2#114-e</w:t>
      </w:r>
    </w:p>
    <w:p w14:paraId="1C90EC44" w14:textId="44570F50" w:rsidR="0068469F" w:rsidRPr="000C37D2" w:rsidRDefault="00AA6D88" w:rsidP="00B73BD5">
      <w:pPr>
        <w:rPr>
          <w:rFonts w:ascii="Arial" w:hAnsi="Arial" w:cs="Arial"/>
          <w:lang w:eastAsia="ja-JP"/>
        </w:rPr>
      </w:pPr>
      <w:r w:rsidRPr="000C37D2">
        <w:rPr>
          <w:rFonts w:ascii="Arial" w:hAnsi="Arial" w:cs="Arial"/>
          <w:lang w:eastAsia="ja-JP"/>
        </w:rPr>
        <w:t>No discussion</w:t>
      </w:r>
    </w:p>
    <w:p w14:paraId="6918283D" w14:textId="3F02E283" w:rsidR="00C21339" w:rsidRDefault="00701410" w:rsidP="00A86AB5">
      <w:pPr>
        <w:pStyle w:val="Heading4"/>
        <w:rPr>
          <w:lang w:eastAsia="ja-JP"/>
        </w:rPr>
      </w:pPr>
      <w:r>
        <w:rPr>
          <w:lang w:eastAsia="ja-JP"/>
        </w:rPr>
        <w:t>2.2.2</w:t>
      </w:r>
      <w:r>
        <w:rPr>
          <w:lang w:eastAsia="ja-JP"/>
        </w:rPr>
        <w:tab/>
        <w:t xml:space="preserve">Remaining Open issues </w:t>
      </w:r>
    </w:p>
    <w:p w14:paraId="6CB89C18" w14:textId="7EB06394" w:rsidR="001E658E" w:rsidRPr="000C37D2" w:rsidRDefault="001E658E" w:rsidP="001E658E">
      <w:pPr>
        <w:rPr>
          <w:rFonts w:ascii="Arial" w:hAnsi="Arial" w:cs="Arial"/>
          <w:lang w:eastAsia="ja-JP"/>
        </w:rPr>
      </w:pPr>
      <w:r w:rsidRPr="000C37D2">
        <w:rPr>
          <w:rFonts w:ascii="Arial" w:hAnsi="Arial" w:cs="Arial"/>
          <w:lang w:eastAsia="ja-JP"/>
        </w:rPr>
        <w:t>Work item is completed in 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545ACBA" w:rsidR="00701410" w:rsidRDefault="00701410" w:rsidP="00701410">
      <w:pPr>
        <w:pStyle w:val="Heading4"/>
        <w:rPr>
          <w:lang w:eastAsia="ja-JP"/>
        </w:rPr>
      </w:pPr>
      <w:r>
        <w:rPr>
          <w:lang w:eastAsia="ja-JP"/>
        </w:rPr>
        <w:t>2.4.1</w:t>
      </w:r>
      <w:r>
        <w:rPr>
          <w:lang w:eastAsia="ja-JP"/>
        </w:rPr>
        <w:tab/>
        <w:t>Agreements</w:t>
      </w:r>
    </w:p>
    <w:p w14:paraId="3D004A51" w14:textId="60AE2AC3" w:rsidR="00BE5483" w:rsidRPr="000C37D2" w:rsidRDefault="00BE5483" w:rsidP="00BE5483">
      <w:pPr>
        <w:rPr>
          <w:rFonts w:ascii="Arial" w:hAnsi="Arial" w:cs="Arial"/>
          <w:u w:val="single"/>
          <w:lang w:eastAsia="ja-JP"/>
        </w:rPr>
      </w:pPr>
      <w:r w:rsidRPr="000C37D2">
        <w:rPr>
          <w:rFonts w:ascii="Arial" w:hAnsi="Arial" w:cs="Arial"/>
          <w:u w:val="single"/>
          <w:lang w:eastAsia="ja-JP"/>
        </w:rPr>
        <w:t>RAN4#98bis-e</w:t>
      </w:r>
    </w:p>
    <w:p w14:paraId="76D88AA1" w14:textId="654179B7" w:rsidR="000D59C3" w:rsidRPr="000C37D2" w:rsidRDefault="000D59C3" w:rsidP="00BE5483">
      <w:pPr>
        <w:rPr>
          <w:rFonts w:ascii="Arial" w:hAnsi="Arial" w:cs="Arial"/>
          <w:lang w:eastAsia="ja-JP"/>
        </w:rPr>
      </w:pPr>
      <w:r w:rsidRPr="000C37D2">
        <w:rPr>
          <w:rFonts w:ascii="Arial" w:hAnsi="Arial" w:cs="Arial"/>
          <w:lang w:eastAsia="ja-JP"/>
        </w:rPr>
        <w:t xml:space="preserve">RAN4 agreed with the way forward </w:t>
      </w:r>
      <w:r w:rsidR="00687D1A" w:rsidRPr="000C37D2">
        <w:rPr>
          <w:rFonts w:ascii="Arial" w:hAnsi="Arial" w:cs="Arial"/>
          <w:lang w:eastAsia="ja-JP"/>
        </w:rPr>
        <w:t>on</w:t>
      </w:r>
      <w:r w:rsidRPr="000C37D2">
        <w:rPr>
          <w:rFonts w:ascii="Arial" w:hAnsi="Arial" w:cs="Arial"/>
          <w:lang w:eastAsia="ja-JP"/>
        </w:rPr>
        <w:t xml:space="preserve"> </w:t>
      </w:r>
      <w:r w:rsidR="00687D1A" w:rsidRPr="000C37D2">
        <w:rPr>
          <w:rFonts w:ascii="Arial" w:hAnsi="Arial" w:cs="Arial"/>
          <w:lang w:eastAsia="ja-JP"/>
        </w:rPr>
        <w:t xml:space="preserve">1024QAM </w:t>
      </w:r>
      <w:r w:rsidRPr="000C37D2">
        <w:rPr>
          <w:rFonts w:ascii="Arial" w:hAnsi="Arial" w:cs="Arial"/>
          <w:lang w:eastAsia="ja-JP"/>
        </w:rPr>
        <w:t>UE RF requirements (R4-2105416)</w:t>
      </w:r>
    </w:p>
    <w:p w14:paraId="7F2CA07D" w14:textId="2E4B23D0" w:rsidR="000D59C3" w:rsidRPr="000C37D2" w:rsidRDefault="000D59C3" w:rsidP="000D59C3">
      <w:pPr>
        <w:pStyle w:val="ListParagraph"/>
        <w:numPr>
          <w:ilvl w:val="0"/>
          <w:numId w:val="22"/>
        </w:numPr>
        <w:ind w:leftChars="0"/>
        <w:rPr>
          <w:rFonts w:ascii="Arial" w:hAnsi="Arial" w:cs="Arial"/>
          <w:sz w:val="20"/>
          <w:szCs w:val="20"/>
        </w:rPr>
      </w:pPr>
      <w:r w:rsidRPr="000C37D2">
        <w:rPr>
          <w:rFonts w:ascii="Arial" w:hAnsi="Arial" w:cs="Arial"/>
          <w:sz w:val="20"/>
          <w:szCs w:val="20"/>
        </w:rPr>
        <w:t>Maximum input level</w:t>
      </w:r>
    </w:p>
    <w:p w14:paraId="008BA8FC" w14:textId="77777777" w:rsidR="000D59C3" w:rsidRPr="000C37D2" w:rsidRDefault="000D59C3" w:rsidP="000D59C3">
      <w:pPr>
        <w:pStyle w:val="ListParagraph"/>
        <w:numPr>
          <w:ilvl w:val="1"/>
          <w:numId w:val="22"/>
        </w:numPr>
        <w:ind w:left="1160"/>
        <w:rPr>
          <w:rFonts w:ascii="Arial" w:hAnsi="Arial" w:cs="Arial"/>
          <w:sz w:val="20"/>
          <w:szCs w:val="20"/>
        </w:rPr>
      </w:pPr>
      <w:r w:rsidRPr="000C37D2">
        <w:rPr>
          <w:rFonts w:ascii="Arial" w:hAnsi="Arial" w:cs="Arial"/>
          <w:sz w:val="20"/>
          <w:szCs w:val="20"/>
          <w:lang w:val="en-GB"/>
        </w:rPr>
        <w:t>Use a 0dB relaxation for 1024QAM compared to 256QAM</w:t>
      </w:r>
    </w:p>
    <w:p w14:paraId="08DE7FA0" w14:textId="77777777" w:rsidR="000D59C3" w:rsidRPr="000C37D2" w:rsidRDefault="000D59C3" w:rsidP="000D59C3">
      <w:pPr>
        <w:pStyle w:val="ListParagraph"/>
        <w:numPr>
          <w:ilvl w:val="1"/>
          <w:numId w:val="22"/>
        </w:numPr>
        <w:ind w:left="1160"/>
        <w:rPr>
          <w:rFonts w:ascii="Arial" w:hAnsi="Arial" w:cs="Arial"/>
          <w:sz w:val="20"/>
          <w:szCs w:val="20"/>
        </w:rPr>
      </w:pPr>
      <w:r w:rsidRPr="000C37D2">
        <w:rPr>
          <w:rFonts w:ascii="Arial" w:hAnsi="Arial" w:cs="Arial"/>
          <w:sz w:val="20"/>
          <w:szCs w:val="20"/>
          <w:lang w:val="en-GB"/>
        </w:rPr>
        <w:t>Introduce an appropriate note in the Maximum input tables in 38.101-1 referring to new RMCs defined in annex A (RMCs to be settled during performance part of the WI).</w:t>
      </w:r>
    </w:p>
    <w:p w14:paraId="13A9AF84" w14:textId="77777777" w:rsidR="000D59C3" w:rsidRPr="000C37D2" w:rsidRDefault="000D59C3" w:rsidP="000D59C3">
      <w:pPr>
        <w:rPr>
          <w:rFonts w:ascii="Arial" w:hAnsi="Arial" w:cs="Arial"/>
        </w:rPr>
      </w:pPr>
    </w:p>
    <w:p w14:paraId="628BC4A4" w14:textId="1C86D462" w:rsidR="000D59C3" w:rsidRPr="000C37D2" w:rsidRDefault="000D59C3" w:rsidP="000D59C3">
      <w:pPr>
        <w:rPr>
          <w:rFonts w:ascii="Arial" w:hAnsi="Arial" w:cs="Arial"/>
          <w:lang w:eastAsia="ja-JP"/>
        </w:rPr>
      </w:pPr>
      <w:r w:rsidRPr="000C37D2">
        <w:rPr>
          <w:rFonts w:ascii="Arial" w:hAnsi="Arial" w:cs="Arial"/>
          <w:lang w:eastAsia="ja-JP"/>
        </w:rPr>
        <w:t xml:space="preserve">RAN4 agreed with the </w:t>
      </w:r>
      <w:r w:rsidR="00687D1A" w:rsidRPr="000C37D2">
        <w:rPr>
          <w:rFonts w:ascii="Arial" w:hAnsi="Arial" w:cs="Arial"/>
          <w:lang w:eastAsia="ja-JP"/>
        </w:rPr>
        <w:t xml:space="preserve">way forward on 1024QAM BS RF requirements </w:t>
      </w:r>
      <w:r w:rsidRPr="000C37D2">
        <w:rPr>
          <w:rFonts w:ascii="Arial" w:hAnsi="Arial" w:cs="Arial"/>
          <w:lang w:eastAsia="ja-JP"/>
        </w:rPr>
        <w:t>(R4-2106121)</w:t>
      </w:r>
    </w:p>
    <w:p w14:paraId="3DAE2F97" w14:textId="77777777" w:rsidR="000D59C3" w:rsidRPr="000C37D2" w:rsidRDefault="000D59C3" w:rsidP="000D59C3">
      <w:pPr>
        <w:pStyle w:val="ListParagraph"/>
        <w:numPr>
          <w:ilvl w:val="0"/>
          <w:numId w:val="22"/>
        </w:numPr>
        <w:ind w:leftChars="0"/>
        <w:rPr>
          <w:rFonts w:ascii="Arial" w:hAnsi="Arial" w:cs="Arial"/>
          <w:sz w:val="20"/>
          <w:szCs w:val="20"/>
        </w:rPr>
      </w:pPr>
      <w:r w:rsidRPr="000C37D2">
        <w:rPr>
          <w:rFonts w:ascii="Arial" w:hAnsi="Arial" w:cs="Arial"/>
          <w:sz w:val="20"/>
          <w:szCs w:val="20"/>
        </w:rPr>
        <w:t>0 dB RE power control dynamic range should be reused for 1024-QAM</w:t>
      </w:r>
    </w:p>
    <w:p w14:paraId="5E6494A9" w14:textId="1D6E4B2D" w:rsidR="000D59C3" w:rsidRPr="000C37D2" w:rsidRDefault="000D59C3" w:rsidP="000D59C3">
      <w:pPr>
        <w:pStyle w:val="ListParagraph"/>
        <w:numPr>
          <w:ilvl w:val="0"/>
          <w:numId w:val="22"/>
        </w:numPr>
        <w:ind w:leftChars="0"/>
        <w:rPr>
          <w:rFonts w:ascii="Arial" w:hAnsi="Arial" w:cs="Arial"/>
          <w:sz w:val="20"/>
          <w:szCs w:val="20"/>
        </w:rPr>
      </w:pPr>
      <w:r w:rsidRPr="000C37D2">
        <w:rPr>
          <w:rFonts w:ascii="Arial" w:hAnsi="Arial" w:cs="Arial"/>
          <w:sz w:val="20"/>
          <w:szCs w:val="20"/>
        </w:rPr>
        <w:t xml:space="preserve">Power back-off for 1024QAM (independent of 256QAM </w:t>
      </w:r>
      <w:proofErr w:type="spellStart"/>
      <w:r w:rsidRPr="000C37D2">
        <w:rPr>
          <w:rFonts w:ascii="Arial" w:hAnsi="Arial" w:cs="Arial"/>
          <w:sz w:val="20"/>
          <w:szCs w:val="20"/>
        </w:rPr>
        <w:t>backoff</w:t>
      </w:r>
      <w:proofErr w:type="spellEnd"/>
      <w:r w:rsidRPr="000C37D2">
        <w:rPr>
          <w:rFonts w:ascii="Arial" w:hAnsi="Arial" w:cs="Arial"/>
          <w:sz w:val="20"/>
          <w:szCs w:val="20"/>
        </w:rPr>
        <w:t>) will be enabled. Details of how to specify are for the conformance phase</w:t>
      </w:r>
    </w:p>
    <w:p w14:paraId="53A80B4F" w14:textId="77777777" w:rsidR="000D59C3" w:rsidRPr="000C37D2" w:rsidRDefault="000D59C3" w:rsidP="000D59C3">
      <w:pPr>
        <w:pStyle w:val="ListParagraph"/>
        <w:numPr>
          <w:ilvl w:val="0"/>
          <w:numId w:val="22"/>
        </w:numPr>
        <w:ind w:leftChars="0"/>
        <w:rPr>
          <w:rFonts w:ascii="Arial" w:hAnsi="Arial" w:cs="Arial"/>
          <w:sz w:val="20"/>
          <w:szCs w:val="20"/>
        </w:rPr>
      </w:pPr>
      <w:r w:rsidRPr="000C37D2">
        <w:rPr>
          <w:rFonts w:ascii="Arial" w:hAnsi="Arial" w:cs="Arial"/>
          <w:sz w:val="20"/>
          <w:szCs w:val="20"/>
        </w:rPr>
        <w:t xml:space="preserve">The following parameters were identified as needing more consideration for EVM. </w:t>
      </w:r>
    </w:p>
    <w:p w14:paraId="70C6AF76" w14:textId="77777777" w:rsidR="000D59C3" w:rsidRPr="000C37D2" w:rsidRDefault="000D59C3" w:rsidP="000D59C3">
      <w:pPr>
        <w:pStyle w:val="ListParagraph"/>
        <w:numPr>
          <w:ilvl w:val="1"/>
          <w:numId w:val="22"/>
        </w:numPr>
        <w:ind w:leftChars="0"/>
        <w:rPr>
          <w:rFonts w:ascii="Arial" w:hAnsi="Arial" w:cs="Arial"/>
          <w:sz w:val="20"/>
          <w:szCs w:val="20"/>
        </w:rPr>
      </w:pPr>
      <w:r w:rsidRPr="000C37D2">
        <w:rPr>
          <w:rFonts w:ascii="Arial" w:hAnsi="Arial" w:cs="Arial"/>
          <w:sz w:val="20"/>
          <w:szCs w:val="20"/>
        </w:rPr>
        <w:t>Wider bandwidths</w:t>
      </w:r>
    </w:p>
    <w:p w14:paraId="114632F0" w14:textId="77777777" w:rsidR="000D59C3" w:rsidRPr="000C37D2" w:rsidRDefault="000D59C3" w:rsidP="000D59C3">
      <w:pPr>
        <w:pStyle w:val="ListParagraph"/>
        <w:numPr>
          <w:ilvl w:val="1"/>
          <w:numId w:val="22"/>
        </w:numPr>
        <w:ind w:leftChars="0"/>
        <w:rPr>
          <w:rFonts w:ascii="Arial" w:hAnsi="Arial" w:cs="Arial"/>
          <w:sz w:val="20"/>
          <w:szCs w:val="20"/>
        </w:rPr>
      </w:pPr>
      <w:r w:rsidRPr="000C37D2">
        <w:rPr>
          <w:rFonts w:ascii="Arial" w:hAnsi="Arial" w:cs="Arial"/>
          <w:sz w:val="20"/>
          <w:szCs w:val="20"/>
        </w:rPr>
        <w:t>30kHz SCS (as well as 15kHz SCS)</w:t>
      </w:r>
    </w:p>
    <w:p w14:paraId="4D1CD869" w14:textId="77777777" w:rsidR="000D59C3" w:rsidRPr="000C37D2" w:rsidRDefault="000D59C3" w:rsidP="000D59C3">
      <w:pPr>
        <w:pStyle w:val="ListParagraph"/>
        <w:numPr>
          <w:ilvl w:val="1"/>
          <w:numId w:val="22"/>
        </w:numPr>
        <w:ind w:leftChars="0"/>
        <w:rPr>
          <w:rFonts w:ascii="Arial" w:hAnsi="Arial" w:cs="Arial"/>
          <w:sz w:val="20"/>
          <w:szCs w:val="20"/>
        </w:rPr>
      </w:pPr>
      <w:r w:rsidRPr="000C37D2">
        <w:rPr>
          <w:rFonts w:ascii="Arial" w:hAnsi="Arial" w:cs="Arial"/>
          <w:sz w:val="20"/>
          <w:szCs w:val="20"/>
        </w:rPr>
        <w:t>Spectral Utilization</w:t>
      </w:r>
    </w:p>
    <w:p w14:paraId="66A708F6" w14:textId="77777777" w:rsidR="000D59C3" w:rsidRPr="000C37D2" w:rsidRDefault="000D59C3" w:rsidP="000D59C3">
      <w:pPr>
        <w:pStyle w:val="ListParagraph"/>
        <w:numPr>
          <w:ilvl w:val="1"/>
          <w:numId w:val="22"/>
        </w:numPr>
        <w:ind w:leftChars="0"/>
        <w:rPr>
          <w:rFonts w:ascii="Arial" w:hAnsi="Arial" w:cs="Arial"/>
          <w:sz w:val="20"/>
          <w:szCs w:val="20"/>
        </w:rPr>
      </w:pPr>
      <w:r w:rsidRPr="000C37D2">
        <w:rPr>
          <w:rFonts w:ascii="Arial" w:hAnsi="Arial" w:cs="Arial"/>
          <w:sz w:val="20"/>
          <w:szCs w:val="20"/>
        </w:rPr>
        <w:t>CFR (Crest Factor Reduction)</w:t>
      </w:r>
    </w:p>
    <w:p w14:paraId="310FB6E3" w14:textId="77777777" w:rsidR="000D59C3" w:rsidRPr="000C37D2" w:rsidRDefault="000D59C3" w:rsidP="000D59C3">
      <w:pPr>
        <w:pStyle w:val="ListParagraph"/>
        <w:numPr>
          <w:ilvl w:val="1"/>
          <w:numId w:val="22"/>
        </w:numPr>
        <w:ind w:leftChars="0"/>
        <w:rPr>
          <w:rFonts w:ascii="Arial" w:hAnsi="Arial" w:cs="Arial"/>
          <w:sz w:val="20"/>
          <w:szCs w:val="20"/>
        </w:rPr>
      </w:pPr>
      <w:r w:rsidRPr="000C37D2">
        <w:rPr>
          <w:rFonts w:ascii="Arial" w:hAnsi="Arial" w:cs="Arial"/>
          <w:sz w:val="20"/>
          <w:szCs w:val="20"/>
        </w:rPr>
        <w:t>TX linearity (</w:t>
      </w:r>
      <w:proofErr w:type="gramStart"/>
      <w:r w:rsidRPr="000C37D2">
        <w:rPr>
          <w:rFonts w:ascii="Arial" w:hAnsi="Arial" w:cs="Arial"/>
          <w:sz w:val="20"/>
          <w:szCs w:val="20"/>
        </w:rPr>
        <w:t>in particular PA</w:t>
      </w:r>
      <w:proofErr w:type="gramEnd"/>
      <w:r w:rsidRPr="000C37D2">
        <w:rPr>
          <w:rFonts w:ascii="Arial" w:hAnsi="Arial" w:cs="Arial"/>
          <w:sz w:val="20"/>
          <w:szCs w:val="20"/>
        </w:rPr>
        <w:t xml:space="preserve"> non-linearity)</w:t>
      </w:r>
    </w:p>
    <w:p w14:paraId="42E7DD0F" w14:textId="77777777" w:rsidR="000D59C3" w:rsidRPr="000C37D2" w:rsidRDefault="000D59C3" w:rsidP="000D59C3">
      <w:pPr>
        <w:pStyle w:val="ListParagraph"/>
        <w:numPr>
          <w:ilvl w:val="1"/>
          <w:numId w:val="22"/>
        </w:numPr>
        <w:ind w:leftChars="0"/>
        <w:rPr>
          <w:rFonts w:ascii="Arial" w:hAnsi="Arial" w:cs="Arial"/>
          <w:sz w:val="20"/>
          <w:szCs w:val="20"/>
        </w:rPr>
      </w:pPr>
      <w:r w:rsidRPr="000C37D2">
        <w:rPr>
          <w:rFonts w:ascii="Arial" w:hAnsi="Arial" w:cs="Arial"/>
          <w:sz w:val="20"/>
          <w:szCs w:val="20"/>
        </w:rPr>
        <w:t>Effects in the digital domain</w:t>
      </w:r>
    </w:p>
    <w:p w14:paraId="541863F0" w14:textId="77777777" w:rsidR="000D59C3" w:rsidRPr="000C37D2" w:rsidRDefault="000D59C3" w:rsidP="000D59C3">
      <w:pPr>
        <w:pStyle w:val="ListParagraph"/>
        <w:numPr>
          <w:ilvl w:val="1"/>
          <w:numId w:val="22"/>
        </w:numPr>
        <w:ind w:leftChars="0"/>
        <w:rPr>
          <w:rFonts w:ascii="Arial" w:hAnsi="Arial" w:cs="Arial"/>
          <w:sz w:val="20"/>
          <w:szCs w:val="20"/>
        </w:rPr>
      </w:pPr>
      <w:r w:rsidRPr="000C37D2">
        <w:rPr>
          <w:rFonts w:ascii="Arial" w:hAnsi="Arial" w:cs="Arial"/>
          <w:sz w:val="20"/>
          <w:szCs w:val="20"/>
        </w:rPr>
        <w:t>I/Q compression</w:t>
      </w:r>
    </w:p>
    <w:p w14:paraId="59B06FAC" w14:textId="77777777" w:rsidR="000D59C3" w:rsidRPr="000C37D2" w:rsidRDefault="000D59C3" w:rsidP="00BE5483">
      <w:pPr>
        <w:rPr>
          <w:rFonts w:ascii="Arial" w:hAnsi="Arial" w:cs="Arial"/>
          <w:lang w:eastAsia="ja-JP"/>
        </w:rPr>
      </w:pPr>
    </w:p>
    <w:p w14:paraId="76A19234" w14:textId="4C02E20C" w:rsidR="00BE5483" w:rsidRPr="000C37D2" w:rsidRDefault="00BE5483" w:rsidP="00BE5483">
      <w:pPr>
        <w:rPr>
          <w:rFonts w:ascii="Arial" w:hAnsi="Arial" w:cs="Arial"/>
          <w:u w:val="single"/>
          <w:lang w:eastAsia="ja-JP"/>
        </w:rPr>
      </w:pPr>
      <w:r w:rsidRPr="000C37D2">
        <w:rPr>
          <w:rFonts w:ascii="Arial" w:hAnsi="Arial" w:cs="Arial"/>
          <w:u w:val="single"/>
          <w:lang w:eastAsia="ja-JP"/>
        </w:rPr>
        <w:t>RAN4#99-e</w:t>
      </w:r>
    </w:p>
    <w:p w14:paraId="25A6BDBA" w14:textId="53817AAE" w:rsidR="00BE5483" w:rsidRPr="000C37D2" w:rsidRDefault="00687D1A" w:rsidP="00BE5483">
      <w:pPr>
        <w:rPr>
          <w:rFonts w:ascii="Arial" w:hAnsi="Arial" w:cs="Arial"/>
          <w:lang w:val="en-US" w:eastAsia="ja-JP"/>
        </w:rPr>
      </w:pPr>
      <w:r w:rsidRPr="000C37D2">
        <w:rPr>
          <w:rFonts w:ascii="Arial" w:hAnsi="Arial" w:cs="Arial"/>
          <w:lang w:val="en-US" w:eastAsia="ja-JP"/>
        </w:rPr>
        <w:t>RAN4 technically endorsed the c</w:t>
      </w:r>
      <w:r w:rsidR="00C27052" w:rsidRPr="000C37D2">
        <w:rPr>
          <w:rFonts w:ascii="Arial" w:hAnsi="Arial" w:cs="Arial"/>
          <w:lang w:val="en-US" w:eastAsia="ja-JP"/>
        </w:rPr>
        <w:t xml:space="preserve">ontent of CR R4-2109110 </w:t>
      </w:r>
      <w:r w:rsidRPr="000C37D2">
        <w:rPr>
          <w:rFonts w:ascii="Arial" w:hAnsi="Arial" w:cs="Arial"/>
          <w:lang w:val="en-US" w:eastAsia="ja-JP"/>
        </w:rPr>
        <w:t xml:space="preserve">for </w:t>
      </w:r>
      <w:r w:rsidR="00C27052" w:rsidRPr="000C37D2">
        <w:rPr>
          <w:rFonts w:ascii="Arial" w:hAnsi="Arial" w:cs="Arial"/>
          <w:lang w:val="en-US" w:eastAsia="ja-JP"/>
        </w:rPr>
        <w:t>UE maximum input level requirements for DL1024QAM</w:t>
      </w:r>
      <w:r w:rsidRPr="000C37D2">
        <w:rPr>
          <w:rFonts w:ascii="Arial" w:hAnsi="Arial" w:cs="Arial"/>
          <w:lang w:val="en-US" w:eastAsia="ja-JP"/>
        </w:rPr>
        <w:t>.</w:t>
      </w:r>
    </w:p>
    <w:p w14:paraId="294C54EE" w14:textId="5CCC5ADF" w:rsidR="00687D1A" w:rsidRPr="000C37D2" w:rsidRDefault="00687D1A" w:rsidP="00BE5483">
      <w:pPr>
        <w:rPr>
          <w:rFonts w:ascii="Arial" w:hAnsi="Arial" w:cs="Arial"/>
          <w:lang w:val="en-US" w:eastAsia="ja-JP"/>
        </w:rPr>
      </w:pPr>
      <w:r w:rsidRPr="000C37D2">
        <w:rPr>
          <w:rFonts w:ascii="Arial" w:hAnsi="Arial" w:cs="Arial"/>
          <w:lang w:val="en-US" w:eastAsia="ja-JP"/>
        </w:rPr>
        <w:t>RAN4 agreed with the way forward on 1024QAM BS RF requirements (R4-210</w:t>
      </w:r>
      <w:r w:rsidR="001F65B7" w:rsidRPr="000C37D2">
        <w:rPr>
          <w:rFonts w:ascii="Arial" w:hAnsi="Arial" w:cs="Arial"/>
          <w:lang w:val="en-US" w:eastAsia="ja-JP"/>
        </w:rPr>
        <w:t>8634</w:t>
      </w:r>
      <w:r w:rsidRPr="000C37D2">
        <w:rPr>
          <w:rFonts w:ascii="Arial" w:hAnsi="Arial" w:cs="Arial"/>
          <w:lang w:val="en-US" w:eastAsia="ja-JP"/>
        </w:rPr>
        <w:t xml:space="preserve">). </w:t>
      </w:r>
    </w:p>
    <w:p w14:paraId="26C71054" w14:textId="2E1B3491" w:rsidR="001F65B7" w:rsidRPr="000C37D2" w:rsidRDefault="00F25BF2" w:rsidP="00F25BF2">
      <w:pPr>
        <w:pStyle w:val="ListParagraph"/>
        <w:numPr>
          <w:ilvl w:val="0"/>
          <w:numId w:val="29"/>
        </w:numPr>
        <w:ind w:leftChars="0"/>
        <w:rPr>
          <w:rFonts w:ascii="Arial" w:hAnsi="Arial" w:cs="Arial"/>
          <w:sz w:val="20"/>
          <w:szCs w:val="20"/>
        </w:rPr>
      </w:pPr>
      <w:r w:rsidRPr="000C37D2">
        <w:rPr>
          <w:rFonts w:ascii="Arial" w:hAnsi="Arial" w:cs="Arial"/>
          <w:sz w:val="20"/>
          <w:szCs w:val="20"/>
        </w:rPr>
        <w:t>BS EVM</w:t>
      </w:r>
    </w:p>
    <w:p w14:paraId="491E51B3" w14:textId="77777777" w:rsidR="00F25BF2" w:rsidRPr="000C37D2" w:rsidRDefault="00F25BF2" w:rsidP="00F25BF2">
      <w:pPr>
        <w:pStyle w:val="ListParagraph"/>
        <w:numPr>
          <w:ilvl w:val="1"/>
          <w:numId w:val="29"/>
        </w:numPr>
        <w:ind w:leftChars="0"/>
        <w:rPr>
          <w:rFonts w:ascii="Arial" w:hAnsi="Arial" w:cs="Arial"/>
          <w:sz w:val="20"/>
          <w:szCs w:val="20"/>
        </w:rPr>
      </w:pPr>
      <w:r w:rsidRPr="000C37D2">
        <w:rPr>
          <w:rFonts w:ascii="Arial" w:hAnsi="Arial" w:cs="Arial"/>
          <w:sz w:val="20"/>
          <w:szCs w:val="20"/>
        </w:rPr>
        <w:t>Phase noise not explicitly needed for link level simulations</w:t>
      </w:r>
    </w:p>
    <w:p w14:paraId="2B312EFF" w14:textId="77777777" w:rsidR="00F25BF2" w:rsidRPr="000C37D2" w:rsidRDefault="00F25BF2" w:rsidP="00F25BF2">
      <w:pPr>
        <w:pStyle w:val="ListParagraph"/>
        <w:numPr>
          <w:ilvl w:val="1"/>
          <w:numId w:val="29"/>
        </w:numPr>
        <w:ind w:leftChars="0"/>
        <w:rPr>
          <w:rFonts w:ascii="Arial" w:hAnsi="Arial" w:cs="Arial"/>
          <w:sz w:val="20"/>
          <w:szCs w:val="20"/>
        </w:rPr>
      </w:pPr>
      <w:r w:rsidRPr="000C37D2">
        <w:rPr>
          <w:rFonts w:ascii="Arial" w:hAnsi="Arial" w:cs="Arial"/>
          <w:sz w:val="20"/>
          <w:szCs w:val="20"/>
        </w:rPr>
        <w:t>Companies should propose EVM for the entire TX chain. The proposed values for EVM should be justified. No need to separate individual components e.g. PN from entire budget.</w:t>
      </w:r>
    </w:p>
    <w:p w14:paraId="64BC61CF" w14:textId="31A2E3C3" w:rsidR="00F25BF2" w:rsidRPr="000C37D2" w:rsidRDefault="00F25BF2" w:rsidP="00F25BF2">
      <w:pPr>
        <w:pStyle w:val="ListParagraph"/>
        <w:numPr>
          <w:ilvl w:val="0"/>
          <w:numId w:val="29"/>
        </w:numPr>
        <w:ind w:leftChars="0"/>
        <w:rPr>
          <w:rFonts w:ascii="Arial" w:hAnsi="Arial" w:cs="Arial"/>
          <w:sz w:val="20"/>
          <w:szCs w:val="20"/>
        </w:rPr>
      </w:pPr>
      <w:r w:rsidRPr="000C37D2">
        <w:rPr>
          <w:rFonts w:ascii="Arial" w:hAnsi="Arial" w:cs="Arial"/>
          <w:sz w:val="20"/>
          <w:szCs w:val="20"/>
          <w:lang w:val="sv-SE"/>
        </w:rPr>
        <w:t>BS class applicability</w:t>
      </w:r>
    </w:p>
    <w:p w14:paraId="18450F8F" w14:textId="77777777" w:rsidR="00F25BF2" w:rsidRPr="000C37D2" w:rsidRDefault="00F25BF2" w:rsidP="00F25BF2">
      <w:pPr>
        <w:pStyle w:val="ListParagraph"/>
        <w:numPr>
          <w:ilvl w:val="1"/>
          <w:numId w:val="29"/>
        </w:numPr>
        <w:ind w:leftChars="0"/>
        <w:rPr>
          <w:rFonts w:ascii="Arial" w:hAnsi="Arial" w:cs="Arial"/>
          <w:sz w:val="20"/>
          <w:szCs w:val="20"/>
        </w:rPr>
      </w:pPr>
      <w:r w:rsidRPr="000C37D2">
        <w:rPr>
          <w:rFonts w:ascii="Arial" w:hAnsi="Arial" w:cs="Arial"/>
          <w:sz w:val="20"/>
          <w:szCs w:val="20"/>
        </w:rPr>
        <w:t>Option 1: 1024QAM applicable for all BS classes</w:t>
      </w:r>
    </w:p>
    <w:p w14:paraId="7A0818C5" w14:textId="6EE0DAEC" w:rsidR="00F25BF2" w:rsidRPr="000C37D2" w:rsidRDefault="00F25BF2" w:rsidP="00F25BF2">
      <w:pPr>
        <w:pStyle w:val="ListParagraph"/>
        <w:numPr>
          <w:ilvl w:val="1"/>
          <w:numId w:val="29"/>
        </w:numPr>
        <w:ind w:leftChars="0"/>
        <w:rPr>
          <w:rFonts w:ascii="Arial" w:hAnsi="Arial" w:cs="Arial"/>
          <w:sz w:val="20"/>
          <w:szCs w:val="20"/>
        </w:rPr>
      </w:pPr>
      <w:r w:rsidRPr="000C37D2">
        <w:rPr>
          <w:rFonts w:ascii="Arial" w:hAnsi="Arial" w:cs="Arial"/>
          <w:sz w:val="20"/>
          <w:szCs w:val="20"/>
        </w:rPr>
        <w:t xml:space="preserve">Option 2: 1024QAM </w:t>
      </w:r>
      <w:r w:rsidRPr="000C37D2">
        <w:rPr>
          <w:rFonts w:ascii="Arial" w:hAnsi="Arial" w:cs="Arial"/>
          <w:sz w:val="20"/>
          <w:szCs w:val="20"/>
          <w:lang w:val="en-GB"/>
        </w:rPr>
        <w:t>applicable</w:t>
      </w:r>
      <w:r w:rsidRPr="000C37D2">
        <w:rPr>
          <w:rFonts w:ascii="Arial" w:hAnsi="Arial" w:cs="Arial"/>
          <w:sz w:val="20"/>
          <w:szCs w:val="20"/>
          <w:lang w:val="pl-PL"/>
        </w:rPr>
        <w:t xml:space="preserve"> to MR BS and LA BS, but </w:t>
      </w:r>
      <w:r w:rsidRPr="000C37D2">
        <w:rPr>
          <w:rFonts w:ascii="Arial" w:hAnsi="Arial" w:cs="Arial"/>
          <w:sz w:val="20"/>
          <w:szCs w:val="20"/>
        </w:rPr>
        <w:t>not applicable for WA BS class</w:t>
      </w:r>
    </w:p>
    <w:p w14:paraId="727D352E" w14:textId="77777777" w:rsidR="00F25BF2" w:rsidRPr="000C37D2" w:rsidRDefault="00F25BF2" w:rsidP="00F25BF2">
      <w:pPr>
        <w:pStyle w:val="ListParagraph"/>
        <w:numPr>
          <w:ilvl w:val="1"/>
          <w:numId w:val="29"/>
        </w:numPr>
        <w:ind w:leftChars="0"/>
        <w:rPr>
          <w:rFonts w:ascii="Arial" w:hAnsi="Arial" w:cs="Arial"/>
          <w:sz w:val="20"/>
          <w:szCs w:val="20"/>
        </w:rPr>
      </w:pPr>
      <w:r w:rsidRPr="000C37D2">
        <w:rPr>
          <w:rFonts w:ascii="Arial" w:hAnsi="Arial" w:cs="Arial"/>
          <w:sz w:val="20"/>
          <w:szCs w:val="20"/>
        </w:rPr>
        <w:t>Agreement in GTW:</w:t>
      </w:r>
    </w:p>
    <w:p w14:paraId="1212869D" w14:textId="77777777" w:rsidR="00F25BF2" w:rsidRPr="000C37D2" w:rsidRDefault="00F25BF2" w:rsidP="00F25BF2">
      <w:pPr>
        <w:pStyle w:val="ListParagraph"/>
        <w:numPr>
          <w:ilvl w:val="2"/>
          <w:numId w:val="29"/>
        </w:numPr>
        <w:ind w:leftChars="0"/>
        <w:rPr>
          <w:rFonts w:ascii="Arial" w:hAnsi="Arial" w:cs="Arial"/>
          <w:sz w:val="20"/>
          <w:szCs w:val="20"/>
        </w:rPr>
      </w:pPr>
      <w:r w:rsidRPr="000C37D2">
        <w:rPr>
          <w:rFonts w:ascii="Arial" w:hAnsi="Arial" w:cs="Arial"/>
          <w:sz w:val="20"/>
          <w:szCs w:val="20"/>
        </w:rPr>
        <w:t xml:space="preserve">Further discuss the simulation assumption of SLS and LLS evaluation in this meeting, encourage companies to bring evaluation results for comparison in August RAN4 meeting; make decision on August RAN4 meeting for wide area BS class applicability. </w:t>
      </w:r>
    </w:p>
    <w:p w14:paraId="40D1A072" w14:textId="26B89400" w:rsidR="00F25BF2" w:rsidRPr="000C37D2" w:rsidRDefault="00F25BF2" w:rsidP="00F25BF2">
      <w:pPr>
        <w:pStyle w:val="ListParagraph"/>
        <w:numPr>
          <w:ilvl w:val="3"/>
          <w:numId w:val="29"/>
        </w:numPr>
        <w:ind w:leftChars="0"/>
        <w:rPr>
          <w:rFonts w:ascii="Arial" w:hAnsi="Arial" w:cs="Arial"/>
          <w:sz w:val="20"/>
          <w:szCs w:val="20"/>
        </w:rPr>
      </w:pPr>
      <w:r w:rsidRPr="000C37D2">
        <w:rPr>
          <w:rFonts w:ascii="Arial" w:hAnsi="Arial" w:cs="Arial"/>
          <w:sz w:val="20"/>
          <w:szCs w:val="20"/>
        </w:rPr>
        <w:t>FFS whether SLS evaluation needed or not to conclude this issue</w:t>
      </w:r>
    </w:p>
    <w:p w14:paraId="433B94A8" w14:textId="4228F88B" w:rsidR="00F25BF2" w:rsidRPr="000C37D2" w:rsidRDefault="00F25BF2" w:rsidP="00F25BF2">
      <w:pPr>
        <w:pStyle w:val="ListParagraph"/>
        <w:numPr>
          <w:ilvl w:val="0"/>
          <w:numId w:val="29"/>
        </w:numPr>
        <w:ind w:leftChars="0"/>
        <w:rPr>
          <w:rFonts w:ascii="Arial" w:hAnsi="Arial" w:cs="Arial"/>
          <w:sz w:val="20"/>
          <w:szCs w:val="20"/>
        </w:rPr>
      </w:pPr>
      <w:r w:rsidRPr="000C37D2">
        <w:rPr>
          <w:rFonts w:ascii="Arial" w:hAnsi="Arial" w:cs="Arial"/>
          <w:sz w:val="20"/>
          <w:szCs w:val="20"/>
          <w:lang w:val="sv-SE"/>
        </w:rPr>
        <w:t>System level simulations</w:t>
      </w:r>
    </w:p>
    <w:p w14:paraId="38D3CEF4" w14:textId="1390C7C9" w:rsidR="00F25BF2" w:rsidRPr="000C37D2" w:rsidRDefault="00F25BF2" w:rsidP="00F25BF2">
      <w:pPr>
        <w:pStyle w:val="ListParagraph"/>
        <w:numPr>
          <w:ilvl w:val="1"/>
          <w:numId w:val="29"/>
        </w:numPr>
        <w:ind w:leftChars="0"/>
        <w:rPr>
          <w:rFonts w:ascii="Arial" w:hAnsi="Arial" w:cs="Arial"/>
          <w:sz w:val="20"/>
          <w:szCs w:val="20"/>
        </w:rPr>
      </w:pPr>
      <w:r w:rsidRPr="000C37D2">
        <w:rPr>
          <w:rFonts w:ascii="Arial" w:hAnsi="Arial" w:cs="Arial"/>
          <w:sz w:val="20"/>
          <w:szCs w:val="20"/>
        </w:rPr>
        <w:t>Use assumptions from R4-2110664 as a baseline with considerations of other traffic models/low traffic load conditions</w:t>
      </w:r>
    </w:p>
    <w:p w14:paraId="2AD0372E" w14:textId="77777777" w:rsidR="00F25BF2" w:rsidRPr="000C37D2" w:rsidRDefault="00F25BF2" w:rsidP="00BE5483">
      <w:pPr>
        <w:rPr>
          <w:rFonts w:ascii="Arial" w:hAnsi="Arial" w:cs="Arial"/>
          <w:lang w:val="en-US" w:eastAsia="ja-JP"/>
        </w:rPr>
      </w:pPr>
    </w:p>
    <w:p w14:paraId="7D878C08" w14:textId="10E1B25C" w:rsidR="00687D1A" w:rsidRPr="000C37D2" w:rsidRDefault="001F65B7" w:rsidP="00BE5483">
      <w:pPr>
        <w:rPr>
          <w:rFonts w:ascii="Arial" w:hAnsi="Arial" w:cs="Arial"/>
          <w:lang w:val="en-US" w:eastAsia="ja-JP"/>
        </w:rPr>
      </w:pPr>
      <w:r w:rsidRPr="000C37D2">
        <w:rPr>
          <w:rFonts w:ascii="Arial" w:hAnsi="Arial" w:cs="Arial"/>
          <w:lang w:val="en-US" w:eastAsia="ja-JP"/>
        </w:rPr>
        <w:t>RAN4 agreed with the way forward on link level simulation assumption for DL1024QAM (R4-2108077).</w:t>
      </w:r>
    </w:p>
    <w:p w14:paraId="3D84344F" w14:textId="14573463" w:rsidR="00F25BF2" w:rsidRPr="000C37D2" w:rsidRDefault="00F25BF2" w:rsidP="00BE5483">
      <w:pPr>
        <w:rPr>
          <w:rFonts w:ascii="Arial" w:hAnsi="Arial" w:cs="Arial"/>
          <w:lang w:val="en-US" w:eastAsia="ja-JP"/>
        </w:rPr>
      </w:pPr>
    </w:p>
    <w:p w14:paraId="37D259DA" w14:textId="29FF1C04" w:rsidR="00701410" w:rsidRDefault="00701410" w:rsidP="00701410">
      <w:pPr>
        <w:pStyle w:val="Heading4"/>
        <w:rPr>
          <w:lang w:eastAsia="ja-JP"/>
        </w:rPr>
      </w:pPr>
      <w:r>
        <w:rPr>
          <w:lang w:eastAsia="ja-JP"/>
        </w:rPr>
        <w:t>2.4.2</w:t>
      </w:r>
      <w:r>
        <w:rPr>
          <w:lang w:eastAsia="ja-JP"/>
        </w:rPr>
        <w:tab/>
        <w:t>Remaining Open issues</w:t>
      </w:r>
    </w:p>
    <w:p w14:paraId="3AE29C25" w14:textId="55DAA245" w:rsidR="00120715" w:rsidRPr="000C37D2" w:rsidRDefault="00120715" w:rsidP="00120715">
      <w:pPr>
        <w:pStyle w:val="ListParagraph"/>
        <w:numPr>
          <w:ilvl w:val="0"/>
          <w:numId w:val="29"/>
        </w:numPr>
        <w:ind w:leftChars="0"/>
        <w:rPr>
          <w:rFonts w:ascii="Arial" w:hAnsi="Arial" w:cs="Arial"/>
          <w:sz w:val="20"/>
          <w:szCs w:val="20"/>
        </w:rPr>
      </w:pPr>
      <w:r w:rsidRPr="000C37D2">
        <w:rPr>
          <w:rFonts w:ascii="Arial" w:hAnsi="Arial" w:cs="Arial"/>
          <w:sz w:val="20"/>
          <w:szCs w:val="20"/>
        </w:rPr>
        <w:t>BS Tx EVM requirements</w:t>
      </w:r>
      <w:r w:rsidR="00460DDD" w:rsidRPr="000C37D2">
        <w:rPr>
          <w:rFonts w:ascii="Arial" w:hAnsi="Arial" w:cs="Arial"/>
          <w:sz w:val="20"/>
          <w:szCs w:val="20"/>
        </w:rPr>
        <w:t xml:space="preserve"> for DL 1024QAM.</w:t>
      </w:r>
    </w:p>
    <w:p w14:paraId="58F500FB" w14:textId="77777777" w:rsidR="008F184C" w:rsidRPr="00120715" w:rsidRDefault="008F184C" w:rsidP="008F184C"/>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C871BEB" w:rsidR="003E3A1A" w:rsidRPr="000C37D2" w:rsidRDefault="003D00F8" w:rsidP="003E3A1A">
      <w:pPr>
        <w:overflowPunct/>
        <w:autoSpaceDE/>
        <w:autoSpaceDN/>
        <w:snapToGrid w:val="0"/>
        <w:spacing w:after="0"/>
        <w:textAlignment w:val="auto"/>
        <w:rPr>
          <w:rFonts w:ascii="Arial" w:hAnsi="Arial" w:cs="Arial"/>
          <w:u w:val="single"/>
          <w:lang w:eastAsia="ja-JP"/>
        </w:rPr>
      </w:pPr>
      <w:r w:rsidRPr="000C37D2">
        <w:rPr>
          <w:rFonts w:ascii="Arial" w:hAnsi="Arial" w:cs="Arial"/>
          <w:u w:val="single"/>
          <w:lang w:eastAsia="ja-JP"/>
        </w:rPr>
        <w:t>RAN2#113bis-e</w:t>
      </w:r>
    </w:p>
    <w:p w14:paraId="1646F8DD" w14:textId="77777777" w:rsidR="003D00F8" w:rsidRPr="000C37D2" w:rsidRDefault="003D00F8" w:rsidP="003E3A1A">
      <w:pPr>
        <w:overflowPunct/>
        <w:autoSpaceDE/>
        <w:autoSpaceDN/>
        <w:snapToGrid w:val="0"/>
        <w:spacing w:after="0"/>
        <w:textAlignment w:val="auto"/>
        <w:rPr>
          <w:rFonts w:ascii="Arial" w:hAnsi="Arial" w:cs="Arial"/>
          <w:lang w:eastAsia="ja-JP"/>
        </w:rPr>
      </w:pPr>
    </w:p>
    <w:p w14:paraId="175D2693" w14:textId="772F230B" w:rsidR="003D00F8" w:rsidRPr="000C37D2" w:rsidRDefault="003D00F8" w:rsidP="003D00F8">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eastAsia="ja-JP"/>
        </w:rPr>
        <w:t>R2-2104530, “Summary of [AT113bis-e][</w:t>
      </w:r>
      <w:proofErr w:type="gramStart"/>
      <w:r w:rsidRPr="000C37D2">
        <w:rPr>
          <w:rFonts w:ascii="Arial" w:hAnsi="Arial" w:cs="Arial"/>
          <w:lang w:eastAsia="ja-JP"/>
        </w:rPr>
        <w:t>034][</w:t>
      </w:r>
      <w:proofErr w:type="gramEnd"/>
      <w:r w:rsidRPr="000C37D2">
        <w:rPr>
          <w:rFonts w:ascii="Arial" w:hAnsi="Arial" w:cs="Arial"/>
          <w:lang w:eastAsia="ja-JP"/>
        </w:rPr>
        <w:t>1024QAM]”, Ericsson.</w:t>
      </w:r>
    </w:p>
    <w:p w14:paraId="157F1294" w14:textId="21348716" w:rsidR="003D00F8" w:rsidRPr="000C37D2" w:rsidRDefault="003D00F8" w:rsidP="003D00F8">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eastAsia="ja-JP"/>
        </w:rPr>
        <w:t>R2-2103665, “Introduction of DL 1024 QAM for NR”, Ericsson, Nokia, Nokia Shanghai Bell.</w:t>
      </w:r>
    </w:p>
    <w:p w14:paraId="6D614F56" w14:textId="77777777" w:rsidR="003D00F8" w:rsidRPr="000C37D2" w:rsidRDefault="003D00F8" w:rsidP="003D00F8">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R2-2104531, “Introduction of DL 1024 QAM for NR”, Ericsson, Nokia, Nokia Shanghai Bell.</w:t>
      </w:r>
    </w:p>
    <w:p w14:paraId="513CAC2B" w14:textId="77777777" w:rsidR="00224133" w:rsidRPr="000C37D2" w:rsidRDefault="003D00F8" w:rsidP="003D00F8">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R2-2104532, “Reply LS on Introduction of DL 1024QAM for NR”, Ericsson.</w:t>
      </w:r>
    </w:p>
    <w:p w14:paraId="5B4374E7" w14:textId="77777777" w:rsidR="00224133" w:rsidRPr="000C37D2" w:rsidRDefault="003D00F8" w:rsidP="003D00F8">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R2-2104645</w:t>
      </w:r>
      <w:r w:rsidR="00224133" w:rsidRPr="000C37D2">
        <w:rPr>
          <w:rFonts w:ascii="Arial" w:hAnsi="Arial" w:cs="Arial"/>
          <w:lang w:eastAsia="ja-JP"/>
        </w:rPr>
        <w:t>, “</w:t>
      </w:r>
      <w:r w:rsidRPr="000C37D2">
        <w:rPr>
          <w:rFonts w:ascii="Arial" w:hAnsi="Arial" w:cs="Arial"/>
          <w:lang w:eastAsia="ja-JP"/>
        </w:rPr>
        <w:t>Reply LS on Introduction of DL 1024QAM for NR</w:t>
      </w:r>
      <w:r w:rsidR="00224133" w:rsidRPr="000C37D2">
        <w:rPr>
          <w:rFonts w:ascii="Arial" w:hAnsi="Arial" w:cs="Arial"/>
          <w:lang w:eastAsia="ja-JP"/>
        </w:rPr>
        <w:t xml:space="preserve">”, </w:t>
      </w:r>
      <w:r w:rsidRPr="000C37D2">
        <w:rPr>
          <w:rFonts w:ascii="Arial" w:hAnsi="Arial" w:cs="Arial"/>
          <w:lang w:eastAsia="ja-JP"/>
        </w:rPr>
        <w:t>Ericsson</w:t>
      </w:r>
      <w:r w:rsidR="00224133" w:rsidRPr="000C37D2">
        <w:rPr>
          <w:rFonts w:ascii="Arial" w:hAnsi="Arial" w:cs="Arial"/>
          <w:lang w:eastAsia="ja-JP"/>
        </w:rPr>
        <w:t>.</w:t>
      </w:r>
    </w:p>
    <w:p w14:paraId="75EF9E57" w14:textId="77777777" w:rsidR="00224133" w:rsidRPr="000C37D2" w:rsidRDefault="003D00F8" w:rsidP="003D00F8">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R2-2102869</w:t>
      </w:r>
      <w:r w:rsidR="00224133" w:rsidRPr="000C37D2">
        <w:rPr>
          <w:rFonts w:ascii="Arial" w:hAnsi="Arial" w:cs="Arial"/>
          <w:lang w:eastAsia="ja-JP"/>
        </w:rPr>
        <w:t>, “</w:t>
      </w:r>
      <w:r w:rsidRPr="000C37D2">
        <w:rPr>
          <w:rFonts w:ascii="Arial" w:hAnsi="Arial" w:cs="Arial"/>
          <w:lang w:eastAsia="ja-JP"/>
        </w:rPr>
        <w:t>Introduction of 1024QAM</w:t>
      </w:r>
      <w:r w:rsidR="00224133" w:rsidRPr="000C37D2">
        <w:rPr>
          <w:rFonts w:ascii="Arial" w:hAnsi="Arial" w:cs="Arial"/>
          <w:lang w:eastAsia="ja-JP"/>
        </w:rPr>
        <w:t xml:space="preserve">”, </w:t>
      </w:r>
      <w:r w:rsidRPr="000C37D2">
        <w:rPr>
          <w:rFonts w:ascii="Arial" w:hAnsi="Arial" w:cs="Arial"/>
          <w:lang w:eastAsia="ja-JP"/>
        </w:rPr>
        <w:t>Intel Corporation</w:t>
      </w:r>
    </w:p>
    <w:p w14:paraId="51E953B0" w14:textId="77777777" w:rsidR="00224133" w:rsidRPr="000C37D2" w:rsidRDefault="003D00F8" w:rsidP="00224133">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R2-2104067</w:t>
      </w:r>
      <w:r w:rsidR="00224133" w:rsidRPr="000C37D2">
        <w:rPr>
          <w:rFonts w:ascii="Arial" w:hAnsi="Arial" w:cs="Arial"/>
          <w:lang w:eastAsia="ja-JP"/>
        </w:rPr>
        <w:t>, “</w:t>
      </w:r>
      <w:r w:rsidRPr="000C37D2">
        <w:rPr>
          <w:rFonts w:ascii="Arial" w:hAnsi="Arial" w:cs="Arial"/>
          <w:lang w:eastAsia="ja-JP"/>
        </w:rPr>
        <w:t>Consideration on the RAN2 impacts of introducing DL 1024QAM for NR</w:t>
      </w:r>
      <w:r w:rsidR="00224133" w:rsidRPr="000C37D2">
        <w:rPr>
          <w:rFonts w:ascii="Arial" w:hAnsi="Arial" w:cs="Arial"/>
          <w:lang w:eastAsia="ja-JP"/>
        </w:rPr>
        <w:t xml:space="preserve">”, </w:t>
      </w:r>
      <w:r w:rsidRPr="000C37D2">
        <w:rPr>
          <w:rFonts w:ascii="Arial" w:hAnsi="Arial" w:cs="Arial"/>
          <w:lang w:eastAsia="ja-JP"/>
        </w:rPr>
        <w:t xml:space="preserve">ZTE corporation, </w:t>
      </w:r>
      <w:proofErr w:type="spellStart"/>
      <w:r w:rsidRPr="000C37D2">
        <w:rPr>
          <w:rFonts w:ascii="Arial" w:hAnsi="Arial" w:cs="Arial"/>
          <w:lang w:eastAsia="ja-JP"/>
        </w:rPr>
        <w:t>Sanechips</w:t>
      </w:r>
      <w:proofErr w:type="spellEnd"/>
      <w:r w:rsidR="00224133" w:rsidRPr="000C37D2">
        <w:rPr>
          <w:rFonts w:ascii="Arial" w:hAnsi="Arial" w:cs="Arial"/>
          <w:lang w:eastAsia="ja-JP"/>
        </w:rPr>
        <w:t>.</w:t>
      </w:r>
      <w:r w:rsidRPr="000C37D2">
        <w:rPr>
          <w:rFonts w:ascii="Arial" w:hAnsi="Arial" w:cs="Arial"/>
          <w:lang w:eastAsia="ja-JP"/>
        </w:rPr>
        <w:tab/>
      </w:r>
    </w:p>
    <w:p w14:paraId="445D26C4" w14:textId="77777777" w:rsidR="00224133" w:rsidRPr="000C37D2" w:rsidRDefault="003D00F8" w:rsidP="003D00F8">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R2-2104068</w:t>
      </w:r>
      <w:r w:rsidR="00224133" w:rsidRPr="000C37D2">
        <w:rPr>
          <w:rFonts w:ascii="Arial" w:hAnsi="Arial" w:cs="Arial"/>
          <w:lang w:eastAsia="ja-JP"/>
        </w:rPr>
        <w:t>, “</w:t>
      </w:r>
      <w:r w:rsidRPr="000C37D2">
        <w:rPr>
          <w:rFonts w:ascii="Arial" w:hAnsi="Arial" w:cs="Arial"/>
          <w:lang w:eastAsia="ja-JP"/>
        </w:rPr>
        <w:t>Introduction of DL 1024QAM for NR FR1 - 38.331</w:t>
      </w:r>
      <w:r w:rsidR="00224133" w:rsidRPr="000C37D2">
        <w:rPr>
          <w:rFonts w:ascii="Arial" w:hAnsi="Arial" w:cs="Arial"/>
          <w:lang w:eastAsia="ja-JP"/>
        </w:rPr>
        <w:t xml:space="preserve">”, </w:t>
      </w:r>
      <w:r w:rsidRPr="000C37D2">
        <w:rPr>
          <w:rFonts w:ascii="Arial" w:hAnsi="Arial" w:cs="Arial"/>
          <w:lang w:eastAsia="ja-JP"/>
        </w:rPr>
        <w:t xml:space="preserve">ZTE corporation, </w:t>
      </w:r>
      <w:proofErr w:type="spellStart"/>
      <w:r w:rsidRPr="000C37D2">
        <w:rPr>
          <w:rFonts w:ascii="Arial" w:hAnsi="Arial" w:cs="Arial"/>
          <w:lang w:eastAsia="ja-JP"/>
        </w:rPr>
        <w:t>Sanechips</w:t>
      </w:r>
      <w:proofErr w:type="spellEnd"/>
      <w:r w:rsidR="00224133" w:rsidRPr="000C37D2">
        <w:rPr>
          <w:rFonts w:ascii="Arial" w:hAnsi="Arial" w:cs="Arial"/>
          <w:lang w:eastAsia="ja-JP"/>
        </w:rPr>
        <w:t>.</w:t>
      </w:r>
    </w:p>
    <w:p w14:paraId="711ACCE4" w14:textId="77777777" w:rsidR="00224133" w:rsidRPr="000C37D2" w:rsidRDefault="003D00F8" w:rsidP="003D00F8">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R2-2104069</w:t>
      </w:r>
      <w:r w:rsidR="00224133" w:rsidRPr="000C37D2">
        <w:rPr>
          <w:rFonts w:ascii="Arial" w:hAnsi="Arial" w:cs="Arial"/>
          <w:lang w:eastAsia="ja-JP"/>
        </w:rPr>
        <w:t>, “</w:t>
      </w:r>
      <w:r w:rsidRPr="000C37D2">
        <w:rPr>
          <w:rFonts w:ascii="Arial" w:hAnsi="Arial" w:cs="Arial"/>
          <w:lang w:eastAsia="ja-JP"/>
        </w:rPr>
        <w:t>Introduction of DL 1024QAM for NR FR1 - 38.306</w:t>
      </w:r>
      <w:r w:rsidR="00224133" w:rsidRPr="000C37D2">
        <w:rPr>
          <w:rFonts w:ascii="Arial" w:hAnsi="Arial" w:cs="Arial"/>
          <w:lang w:eastAsia="ja-JP"/>
        </w:rPr>
        <w:t xml:space="preserve">”, </w:t>
      </w:r>
      <w:r w:rsidRPr="000C37D2">
        <w:rPr>
          <w:rFonts w:ascii="Arial" w:hAnsi="Arial" w:cs="Arial"/>
          <w:lang w:eastAsia="ja-JP"/>
        </w:rPr>
        <w:t xml:space="preserve">ZTE corporation, </w:t>
      </w:r>
      <w:proofErr w:type="spellStart"/>
      <w:r w:rsidRPr="000C37D2">
        <w:rPr>
          <w:rFonts w:ascii="Arial" w:hAnsi="Arial" w:cs="Arial"/>
          <w:lang w:eastAsia="ja-JP"/>
        </w:rPr>
        <w:t>Sanechips</w:t>
      </w:r>
      <w:proofErr w:type="spellEnd"/>
      <w:r w:rsidR="00224133" w:rsidRPr="000C37D2">
        <w:rPr>
          <w:rFonts w:ascii="Arial" w:hAnsi="Arial" w:cs="Arial"/>
          <w:lang w:eastAsia="ja-JP"/>
        </w:rPr>
        <w:t>.</w:t>
      </w:r>
    </w:p>
    <w:p w14:paraId="24DAF54F" w14:textId="77777777" w:rsidR="00224133" w:rsidRPr="000C37D2" w:rsidRDefault="003D00F8" w:rsidP="003D00F8">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R2-2103666</w:t>
      </w:r>
      <w:r w:rsidR="00224133" w:rsidRPr="000C37D2">
        <w:rPr>
          <w:rFonts w:ascii="Arial" w:hAnsi="Arial" w:cs="Arial"/>
          <w:lang w:eastAsia="ja-JP"/>
        </w:rPr>
        <w:t>, “</w:t>
      </w:r>
      <w:r w:rsidRPr="000C37D2">
        <w:rPr>
          <w:rFonts w:ascii="Arial" w:hAnsi="Arial" w:cs="Arial"/>
          <w:lang w:eastAsia="ja-JP"/>
        </w:rPr>
        <w:t>[Draft] Reply LS on Introduction of DL 1024QAM for NR</w:t>
      </w:r>
      <w:r w:rsidR="00224133" w:rsidRPr="000C37D2">
        <w:rPr>
          <w:rFonts w:ascii="Arial" w:hAnsi="Arial" w:cs="Arial"/>
          <w:lang w:eastAsia="ja-JP"/>
        </w:rPr>
        <w:t xml:space="preserve">”, </w:t>
      </w:r>
      <w:r w:rsidRPr="000C37D2">
        <w:rPr>
          <w:rFonts w:ascii="Arial" w:hAnsi="Arial" w:cs="Arial"/>
          <w:lang w:eastAsia="ja-JP"/>
        </w:rPr>
        <w:t>Ericsson</w:t>
      </w:r>
      <w:r w:rsidR="00224133" w:rsidRPr="000C37D2">
        <w:rPr>
          <w:rFonts w:ascii="Arial" w:hAnsi="Arial" w:cs="Arial"/>
          <w:lang w:eastAsia="ja-JP"/>
        </w:rPr>
        <w:t>.</w:t>
      </w:r>
    </w:p>
    <w:p w14:paraId="315AD1E7" w14:textId="5AC80DEA" w:rsidR="00701410" w:rsidRPr="000C37D2" w:rsidRDefault="003D00F8" w:rsidP="003D00F8">
      <w:pPr>
        <w:numPr>
          <w:ilvl w:val="0"/>
          <w:numId w:val="19"/>
        </w:numPr>
        <w:overflowPunct/>
        <w:autoSpaceDE/>
        <w:autoSpaceDN/>
        <w:snapToGrid w:val="0"/>
        <w:spacing w:after="0"/>
        <w:textAlignment w:val="auto"/>
        <w:rPr>
          <w:rFonts w:ascii="Arial" w:hAnsi="Arial" w:cs="Arial"/>
          <w:lang w:eastAsia="ja-JP"/>
        </w:rPr>
      </w:pPr>
      <w:r w:rsidRPr="000C37D2">
        <w:rPr>
          <w:rFonts w:ascii="Arial" w:hAnsi="Arial" w:cs="Arial"/>
          <w:lang w:eastAsia="ja-JP"/>
        </w:rPr>
        <w:t>R2-2104115</w:t>
      </w:r>
      <w:r w:rsidR="00224133" w:rsidRPr="000C37D2">
        <w:rPr>
          <w:rFonts w:ascii="Arial" w:hAnsi="Arial" w:cs="Arial"/>
          <w:lang w:eastAsia="ja-JP"/>
        </w:rPr>
        <w:t>, “</w:t>
      </w:r>
      <w:r w:rsidRPr="000C37D2">
        <w:rPr>
          <w:rFonts w:ascii="Arial" w:hAnsi="Arial" w:cs="Arial"/>
          <w:lang w:eastAsia="ja-JP"/>
        </w:rPr>
        <w:t>Support of 1024QAM for NR in TS 38.331</w:t>
      </w:r>
      <w:r w:rsidR="00224133" w:rsidRPr="000C37D2">
        <w:rPr>
          <w:rFonts w:ascii="Arial" w:hAnsi="Arial" w:cs="Arial"/>
          <w:lang w:eastAsia="ja-JP"/>
        </w:rPr>
        <w:t xml:space="preserve">”, </w:t>
      </w:r>
      <w:r w:rsidRPr="000C37D2">
        <w:rPr>
          <w:rFonts w:ascii="Arial" w:hAnsi="Arial" w:cs="Arial"/>
          <w:lang w:eastAsia="ja-JP"/>
        </w:rPr>
        <w:t xml:space="preserve">Huawei, </w:t>
      </w:r>
      <w:proofErr w:type="spellStart"/>
      <w:r w:rsidRPr="000C37D2">
        <w:rPr>
          <w:rFonts w:ascii="Arial" w:hAnsi="Arial" w:cs="Arial"/>
          <w:lang w:eastAsia="ja-JP"/>
        </w:rPr>
        <w:t>HiSilicon</w:t>
      </w:r>
      <w:proofErr w:type="spellEnd"/>
      <w:r w:rsidR="00224133" w:rsidRPr="000C37D2">
        <w:rPr>
          <w:rFonts w:ascii="Arial" w:hAnsi="Arial" w:cs="Arial"/>
          <w:lang w:eastAsia="ja-JP"/>
        </w:rPr>
        <w:t>.</w:t>
      </w:r>
    </w:p>
    <w:p w14:paraId="47CAA8A4" w14:textId="3457BAEA" w:rsidR="00224133" w:rsidRPr="000C37D2" w:rsidRDefault="00224133" w:rsidP="00122C85">
      <w:pPr>
        <w:overflowPunct/>
        <w:autoSpaceDE/>
        <w:autoSpaceDN/>
        <w:snapToGrid w:val="0"/>
        <w:spacing w:after="0"/>
        <w:textAlignment w:val="auto"/>
        <w:rPr>
          <w:rFonts w:ascii="Arial" w:hAnsi="Arial" w:cs="Arial"/>
          <w:lang w:eastAsia="ja-JP"/>
        </w:rPr>
      </w:pPr>
    </w:p>
    <w:p w14:paraId="24AA6253" w14:textId="2087071D" w:rsidR="00122C85" w:rsidRPr="000C37D2" w:rsidRDefault="00C901EF" w:rsidP="00122C85">
      <w:pPr>
        <w:overflowPunct/>
        <w:autoSpaceDE/>
        <w:autoSpaceDN/>
        <w:snapToGrid w:val="0"/>
        <w:spacing w:after="0"/>
        <w:textAlignment w:val="auto"/>
        <w:rPr>
          <w:rFonts w:ascii="Arial" w:hAnsi="Arial" w:cs="Arial"/>
          <w:u w:val="single"/>
          <w:lang w:eastAsia="ja-JP"/>
        </w:rPr>
      </w:pPr>
      <w:r w:rsidRPr="000C37D2">
        <w:rPr>
          <w:rFonts w:ascii="Arial" w:hAnsi="Arial" w:cs="Arial"/>
          <w:u w:val="single"/>
          <w:lang w:eastAsia="ja-JP"/>
        </w:rPr>
        <w:t>RAN4#98bis-e</w:t>
      </w:r>
    </w:p>
    <w:p w14:paraId="7728AF22" w14:textId="2C59D653" w:rsidR="00C901EF" w:rsidRPr="000C37D2" w:rsidRDefault="00C901EF" w:rsidP="00122C85">
      <w:pPr>
        <w:overflowPunct/>
        <w:autoSpaceDE/>
        <w:autoSpaceDN/>
        <w:snapToGrid w:val="0"/>
        <w:spacing w:after="0"/>
        <w:textAlignment w:val="auto"/>
        <w:rPr>
          <w:rFonts w:ascii="Arial" w:hAnsi="Arial" w:cs="Arial"/>
          <w:lang w:eastAsia="ja-JP"/>
        </w:rPr>
      </w:pPr>
    </w:p>
    <w:p w14:paraId="69F9B229" w14:textId="4D3381FE"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R4-2104726, “Link level simulation results for 1024QAM for NR FR1”, CATT.</w:t>
      </w:r>
    </w:p>
    <w:p w14:paraId="1F2E5AFA" w14:textId="3D3DFFFA"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 xml:space="preserve">R4-2105212, “Email discussion summary for [98-bis-e][139] NR_DL1024QAM_FR1”, Moderator (Ericsson). </w:t>
      </w:r>
    </w:p>
    <w:p w14:paraId="5064FD30" w14:textId="6EC4D52C"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R4-2105416, “Way forward on UE RF requirements for DL1024QAM”, Ericsson.</w:t>
      </w:r>
    </w:p>
    <w:p w14:paraId="4D520882" w14:textId="2B561951"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R4-2105476, “Email discussion summary for [98-bis-e][139] NR_DL1024QAM_FR1”, Moderator (Ericsson).</w:t>
      </w:r>
    </w:p>
    <w:p w14:paraId="5F1D368C" w14:textId="132785DC"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 xml:space="preserve">R4-2106121, “WF on BS RF requirements for 1024QAM”, Ericsson. </w:t>
      </w:r>
    </w:p>
    <w:p w14:paraId="7EC27218" w14:textId="0D9C12BA"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R4-2106156, “Email discussion summary for [98-bis-e][314] NR_DL1024QAM_BSRF”, Moderator (Ericsson).</w:t>
      </w:r>
    </w:p>
    <w:p w14:paraId="04A00FBD" w14:textId="53E2D964"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 xml:space="preserve">R4-2106487, “Scenarios for support of 1024QAM”, Huawei, </w:t>
      </w:r>
      <w:proofErr w:type="spellStart"/>
      <w:r w:rsidRPr="000C37D2">
        <w:rPr>
          <w:rFonts w:ascii="Arial" w:hAnsi="Arial" w:cs="Arial"/>
          <w:lang w:val="en-US" w:eastAsia="ja-JP"/>
        </w:rPr>
        <w:t>HiSilicon</w:t>
      </w:r>
      <w:proofErr w:type="spellEnd"/>
      <w:r w:rsidRPr="000C37D2">
        <w:rPr>
          <w:rFonts w:ascii="Arial" w:hAnsi="Arial" w:cs="Arial"/>
          <w:lang w:val="en-US" w:eastAsia="ja-JP"/>
        </w:rPr>
        <w:t>, CMCC, China Unicom.</w:t>
      </w:r>
    </w:p>
    <w:p w14:paraId="0CC18F38" w14:textId="74826CD4"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R4-2106858, “Work plan for DL 1024QAM for NR FR1”, Ericsson, Nokia, Nokia Shanghai Bell.</w:t>
      </w:r>
    </w:p>
    <w:p w14:paraId="78A010A9" w14:textId="47407F26"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R4-2104728 “Discussion on BS TX RF requirements for 1024QAM for NR FR1”, CATT.</w:t>
      </w:r>
    </w:p>
    <w:p w14:paraId="2FAC21E0" w14:textId="3101CF9F"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R4-2104989, “Discussion on BS TX RF requirements for NR FR1 DL 1024QAM”, NEC.</w:t>
      </w:r>
    </w:p>
    <w:p w14:paraId="799C593A" w14:textId="24AD63B9"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R4-2105985, “Email discussion summary for [98-bis-e][314] NR_DL1024QAM_BSRF”, Moderator (Ericsson).</w:t>
      </w:r>
    </w:p>
    <w:p w14:paraId="7E17F184" w14:textId="045FD9A3"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R4-2106309, “Considerations on BS RF transmitter requirements for 1024QAM for FR1”, Nokia, Nokia Shanghai Bell.</w:t>
      </w:r>
    </w:p>
    <w:p w14:paraId="77994112" w14:textId="39E2DDB9"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R4-2106475, “BS test requirements for 1024QAM for NR FR1”, CATT.</w:t>
      </w:r>
    </w:p>
    <w:p w14:paraId="4D6253F0" w14:textId="6AD32B37"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 xml:space="preserve">R4-2106488, “BS RF requirements for support of 1024QAM”, Huawei, </w:t>
      </w:r>
      <w:proofErr w:type="spellStart"/>
      <w:r w:rsidRPr="000C37D2">
        <w:rPr>
          <w:rFonts w:ascii="Arial" w:hAnsi="Arial" w:cs="Arial"/>
          <w:lang w:val="en-US" w:eastAsia="ja-JP"/>
        </w:rPr>
        <w:t>HiSilicon</w:t>
      </w:r>
      <w:proofErr w:type="spellEnd"/>
      <w:r w:rsidRPr="000C37D2">
        <w:rPr>
          <w:rFonts w:ascii="Arial" w:hAnsi="Arial" w:cs="Arial"/>
          <w:lang w:val="en-US" w:eastAsia="ja-JP"/>
        </w:rPr>
        <w:t>, CMCC, China Unicom.</w:t>
      </w:r>
      <w:r w:rsidRPr="000C37D2">
        <w:rPr>
          <w:rFonts w:ascii="Arial" w:hAnsi="Arial" w:cs="Arial"/>
          <w:lang w:val="en-US" w:eastAsia="ja-JP"/>
        </w:rPr>
        <w:tab/>
      </w:r>
    </w:p>
    <w:p w14:paraId="503AF687" w14:textId="0517E1B9"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 xml:space="preserve">R4-2106594, “Discussion on BS requirements for 1024QAM”, ZTE Corporation. </w:t>
      </w:r>
    </w:p>
    <w:p w14:paraId="6FF72F8E" w14:textId="15B7400E" w:rsidR="00E61B2D" w:rsidRPr="000C37D2" w:rsidRDefault="00E61B2D" w:rsidP="003452D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R4-2106687</w:t>
      </w:r>
      <w:r w:rsidR="003452D1" w:rsidRPr="000C37D2">
        <w:rPr>
          <w:rFonts w:ascii="Arial" w:hAnsi="Arial" w:cs="Arial"/>
          <w:lang w:val="en-US" w:eastAsia="ja-JP"/>
        </w:rPr>
        <w:t>, “</w:t>
      </w:r>
      <w:r w:rsidRPr="000C37D2">
        <w:rPr>
          <w:rFonts w:ascii="Arial" w:hAnsi="Arial" w:cs="Arial"/>
          <w:lang w:val="en-US" w:eastAsia="ja-JP"/>
        </w:rPr>
        <w:t>BS Requirement Overview and Impact for 1024 QAM</w:t>
      </w:r>
      <w:r w:rsidR="003452D1" w:rsidRPr="000C37D2">
        <w:rPr>
          <w:rFonts w:ascii="Arial" w:hAnsi="Arial" w:cs="Arial"/>
          <w:lang w:val="en-US" w:eastAsia="ja-JP"/>
        </w:rPr>
        <w:t>”, Ericsson.</w:t>
      </w:r>
    </w:p>
    <w:p w14:paraId="78E847AE" w14:textId="2C034F25"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R4-2104729</w:t>
      </w:r>
      <w:r w:rsidR="003452D1" w:rsidRPr="000C37D2">
        <w:rPr>
          <w:rFonts w:ascii="Arial" w:hAnsi="Arial" w:cs="Arial"/>
          <w:lang w:val="en-US" w:eastAsia="ja-JP"/>
        </w:rPr>
        <w:t>, “</w:t>
      </w:r>
      <w:r w:rsidRPr="000C37D2">
        <w:rPr>
          <w:rFonts w:ascii="Arial" w:hAnsi="Arial" w:cs="Arial"/>
          <w:lang w:val="en-US" w:eastAsia="ja-JP"/>
        </w:rPr>
        <w:t>Discussion on UE RX RF requirements for 1024QAM for NR FR1</w:t>
      </w:r>
      <w:r w:rsidR="003452D1" w:rsidRPr="000C37D2">
        <w:rPr>
          <w:rFonts w:ascii="Arial" w:hAnsi="Arial" w:cs="Arial"/>
          <w:lang w:val="en-US" w:eastAsia="ja-JP"/>
        </w:rPr>
        <w:t>”, CATT.</w:t>
      </w:r>
    </w:p>
    <w:p w14:paraId="0212D593" w14:textId="73A7E30D" w:rsidR="00E61B2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R4-2106489</w:t>
      </w:r>
      <w:r w:rsidR="003452D1" w:rsidRPr="000C37D2">
        <w:rPr>
          <w:rFonts w:ascii="Arial" w:hAnsi="Arial" w:cs="Arial"/>
          <w:lang w:val="en-US" w:eastAsia="ja-JP"/>
        </w:rPr>
        <w:t>, “</w:t>
      </w:r>
      <w:r w:rsidRPr="000C37D2">
        <w:rPr>
          <w:rFonts w:ascii="Arial" w:hAnsi="Arial" w:cs="Arial"/>
          <w:lang w:val="en-US" w:eastAsia="ja-JP"/>
        </w:rPr>
        <w:t>RX EVM for support of 1024QAM</w:t>
      </w:r>
      <w:r w:rsidR="003452D1" w:rsidRPr="000C37D2">
        <w:rPr>
          <w:rFonts w:ascii="Arial" w:hAnsi="Arial" w:cs="Arial"/>
          <w:lang w:val="en-US" w:eastAsia="ja-JP"/>
        </w:rPr>
        <w:t xml:space="preserve">”, Huawei, </w:t>
      </w:r>
      <w:proofErr w:type="spellStart"/>
      <w:r w:rsidR="003452D1" w:rsidRPr="000C37D2">
        <w:rPr>
          <w:rFonts w:ascii="Arial" w:hAnsi="Arial" w:cs="Arial"/>
          <w:lang w:val="en-US" w:eastAsia="ja-JP"/>
        </w:rPr>
        <w:t>HiSilicon</w:t>
      </w:r>
      <w:proofErr w:type="spellEnd"/>
      <w:r w:rsidR="003452D1" w:rsidRPr="000C37D2">
        <w:rPr>
          <w:rFonts w:ascii="Arial" w:hAnsi="Arial" w:cs="Arial"/>
          <w:lang w:val="en-US" w:eastAsia="ja-JP"/>
        </w:rPr>
        <w:t>, CMCC, China Unicom.</w:t>
      </w:r>
      <w:r w:rsidR="003452D1" w:rsidRPr="000C37D2">
        <w:rPr>
          <w:rFonts w:ascii="Arial" w:hAnsi="Arial" w:cs="Arial"/>
          <w:lang w:val="en-US" w:eastAsia="ja-JP"/>
        </w:rPr>
        <w:tab/>
      </w:r>
    </w:p>
    <w:p w14:paraId="08D62C59" w14:textId="4CC9C5A2" w:rsidR="001D58BD" w:rsidRPr="000C37D2" w:rsidRDefault="00E61B2D" w:rsidP="00E61B2D">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R4-2106688</w:t>
      </w:r>
      <w:r w:rsidR="003452D1" w:rsidRPr="000C37D2">
        <w:rPr>
          <w:rFonts w:ascii="Arial" w:hAnsi="Arial" w:cs="Arial"/>
          <w:lang w:val="en-US" w:eastAsia="ja-JP"/>
        </w:rPr>
        <w:t>, “</w:t>
      </w:r>
      <w:r w:rsidRPr="000C37D2">
        <w:rPr>
          <w:rFonts w:ascii="Arial" w:hAnsi="Arial" w:cs="Arial"/>
          <w:lang w:val="en-US" w:eastAsia="ja-JP"/>
        </w:rPr>
        <w:t>UE Requirement Overview and Impact for 1024 QAM</w:t>
      </w:r>
      <w:r w:rsidR="003452D1" w:rsidRPr="000C37D2">
        <w:rPr>
          <w:rFonts w:ascii="Arial" w:hAnsi="Arial" w:cs="Arial"/>
          <w:lang w:val="en-US" w:eastAsia="ja-JP"/>
        </w:rPr>
        <w:t>”, Ericsson.</w:t>
      </w:r>
    </w:p>
    <w:p w14:paraId="0D800632" w14:textId="77777777" w:rsidR="00C901EF" w:rsidRPr="000C37D2" w:rsidRDefault="00C901EF" w:rsidP="00122C85">
      <w:pPr>
        <w:overflowPunct/>
        <w:autoSpaceDE/>
        <w:autoSpaceDN/>
        <w:snapToGrid w:val="0"/>
        <w:spacing w:after="0"/>
        <w:textAlignment w:val="auto"/>
        <w:rPr>
          <w:rFonts w:ascii="Arial" w:hAnsi="Arial" w:cs="Arial"/>
          <w:lang w:val="en-US" w:eastAsia="ja-JP"/>
        </w:rPr>
      </w:pPr>
    </w:p>
    <w:p w14:paraId="4AFE8606" w14:textId="73AFBBBA" w:rsidR="00C901EF" w:rsidRPr="000C37D2" w:rsidRDefault="00C901EF" w:rsidP="00122C85">
      <w:pPr>
        <w:overflowPunct/>
        <w:autoSpaceDE/>
        <w:autoSpaceDN/>
        <w:snapToGrid w:val="0"/>
        <w:spacing w:after="0"/>
        <w:textAlignment w:val="auto"/>
        <w:rPr>
          <w:rFonts w:ascii="Arial" w:hAnsi="Arial" w:cs="Arial"/>
          <w:u w:val="single"/>
          <w:lang w:eastAsia="ja-JP"/>
        </w:rPr>
      </w:pPr>
      <w:r w:rsidRPr="000C37D2">
        <w:rPr>
          <w:rFonts w:ascii="Arial" w:hAnsi="Arial" w:cs="Arial"/>
          <w:u w:val="single"/>
          <w:lang w:eastAsia="ja-JP"/>
        </w:rPr>
        <w:t>RAN4#99-e</w:t>
      </w:r>
    </w:p>
    <w:p w14:paraId="37C1D3A5" w14:textId="77777777" w:rsidR="003452D1" w:rsidRPr="000C37D2" w:rsidRDefault="003452D1" w:rsidP="00122C85">
      <w:pPr>
        <w:overflowPunct/>
        <w:autoSpaceDE/>
        <w:autoSpaceDN/>
        <w:snapToGrid w:val="0"/>
        <w:spacing w:after="0"/>
        <w:textAlignment w:val="auto"/>
        <w:rPr>
          <w:rFonts w:ascii="Arial" w:hAnsi="Arial" w:cs="Arial"/>
          <w:lang w:eastAsia="ja-JP"/>
        </w:rPr>
      </w:pPr>
    </w:p>
    <w:p w14:paraId="4BF5E2E3" w14:textId="41DA6524" w:rsidR="00C27052" w:rsidRPr="000C37D2" w:rsidRDefault="00C27052" w:rsidP="00C27052">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R4-2107666, “Email discussion summary for [99-e][140] NR_DL1024QAM_FR1”, Moderator (Ericsson).</w:t>
      </w:r>
    </w:p>
    <w:p w14:paraId="330DF5D5" w14:textId="73119A69" w:rsidR="00C27052" w:rsidRPr="000C37D2" w:rsidRDefault="00C27052" w:rsidP="00C27052">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R4-2109109, “Discussion on the UE RX RF requirements for 1024QAM for NR FR1”, CATT.</w:t>
      </w:r>
    </w:p>
    <w:p w14:paraId="63A025A6" w14:textId="48241B7A" w:rsidR="003452D1" w:rsidRPr="000C37D2" w:rsidRDefault="00C27052" w:rsidP="00C27052">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R4-2109110, “Draft CR for 38.101-1: Introduction of maximum input level for 1024QAM for NR FR1”, CATT.</w:t>
      </w:r>
    </w:p>
    <w:p w14:paraId="3D5EE2F1" w14:textId="53AFC800"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R4-2108436</w:t>
      </w:r>
      <w:r w:rsidR="006C7F55" w:rsidRPr="000C37D2">
        <w:rPr>
          <w:rFonts w:ascii="Arial" w:hAnsi="Arial" w:cs="Arial"/>
          <w:lang w:val="en-US" w:eastAsia="ja-JP"/>
        </w:rPr>
        <w:t>, “</w:t>
      </w:r>
      <w:r w:rsidRPr="000C37D2">
        <w:rPr>
          <w:rFonts w:ascii="Arial" w:hAnsi="Arial" w:cs="Arial"/>
          <w:lang w:val="en-US" w:eastAsia="ja-JP"/>
        </w:rPr>
        <w:t>Email discussion summary for [99-e][311] NR_DL1024QAM_BSRF</w:t>
      </w:r>
      <w:r w:rsidR="00C52A19" w:rsidRPr="000C37D2">
        <w:rPr>
          <w:rFonts w:ascii="Arial" w:hAnsi="Arial" w:cs="Arial"/>
          <w:lang w:val="en-US" w:eastAsia="ja-JP"/>
        </w:rPr>
        <w:t xml:space="preserve">”, </w:t>
      </w:r>
      <w:r w:rsidRPr="000C37D2">
        <w:rPr>
          <w:rFonts w:ascii="Arial" w:hAnsi="Arial" w:cs="Arial"/>
          <w:lang w:val="en-US" w:eastAsia="ja-JP"/>
        </w:rPr>
        <w:t>Moderator (Ericsson)</w:t>
      </w:r>
      <w:r w:rsidR="00C52A19" w:rsidRPr="000C37D2">
        <w:rPr>
          <w:rFonts w:ascii="Arial" w:hAnsi="Arial" w:cs="Arial"/>
          <w:lang w:val="en-US" w:eastAsia="ja-JP"/>
        </w:rPr>
        <w:t>.</w:t>
      </w:r>
    </w:p>
    <w:p w14:paraId="7C350579" w14:textId="56C160EA"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R4-2108692</w:t>
      </w:r>
      <w:r w:rsidR="006C7F55" w:rsidRPr="000C37D2">
        <w:rPr>
          <w:rFonts w:ascii="Arial" w:hAnsi="Arial" w:cs="Arial"/>
          <w:lang w:val="en-US" w:eastAsia="ja-JP"/>
        </w:rPr>
        <w:t>, “</w:t>
      </w:r>
      <w:r w:rsidRPr="000C37D2">
        <w:rPr>
          <w:rFonts w:ascii="Arial" w:hAnsi="Arial" w:cs="Arial"/>
          <w:lang w:val="en-US" w:eastAsia="ja-JP"/>
        </w:rPr>
        <w:t>Email discussion summary for [99-e][311] NR_DL1024QAM_BSRF</w:t>
      </w:r>
      <w:r w:rsidR="00C52A19" w:rsidRPr="000C37D2">
        <w:rPr>
          <w:rFonts w:ascii="Arial" w:hAnsi="Arial" w:cs="Arial"/>
          <w:lang w:val="en-US" w:eastAsia="ja-JP"/>
        </w:rPr>
        <w:t xml:space="preserve">”, </w:t>
      </w:r>
      <w:r w:rsidRPr="000C37D2">
        <w:rPr>
          <w:rFonts w:ascii="Arial" w:hAnsi="Arial" w:cs="Arial"/>
          <w:lang w:val="en-US" w:eastAsia="ja-JP"/>
        </w:rPr>
        <w:t>Moderator (Ericsson)</w:t>
      </w:r>
      <w:r w:rsidR="00C52A19" w:rsidRPr="000C37D2">
        <w:rPr>
          <w:rFonts w:ascii="Arial" w:hAnsi="Arial" w:cs="Arial"/>
          <w:lang w:val="en-US" w:eastAsia="ja-JP"/>
        </w:rPr>
        <w:t>.</w:t>
      </w:r>
    </w:p>
    <w:p w14:paraId="191FEF91" w14:textId="7A8B8D87"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R4-2108633</w:t>
      </w:r>
      <w:r w:rsidR="006C7F55" w:rsidRPr="000C37D2">
        <w:rPr>
          <w:rFonts w:ascii="Arial" w:hAnsi="Arial" w:cs="Arial"/>
          <w:lang w:val="en-US" w:eastAsia="ja-JP"/>
        </w:rPr>
        <w:t>, “</w:t>
      </w:r>
      <w:r w:rsidRPr="000C37D2">
        <w:rPr>
          <w:rFonts w:ascii="Arial" w:hAnsi="Arial" w:cs="Arial"/>
          <w:lang w:val="en-US" w:eastAsia="ja-JP"/>
        </w:rPr>
        <w:t>WF on Link level simulation assumptions</w:t>
      </w:r>
      <w:r w:rsidR="00C52A19" w:rsidRPr="000C37D2">
        <w:rPr>
          <w:rFonts w:ascii="Arial" w:hAnsi="Arial" w:cs="Arial"/>
          <w:lang w:val="en-US" w:eastAsia="ja-JP"/>
        </w:rPr>
        <w:t xml:space="preserve">”, </w:t>
      </w:r>
      <w:r w:rsidRPr="000C37D2">
        <w:rPr>
          <w:rFonts w:ascii="Arial" w:hAnsi="Arial" w:cs="Arial"/>
          <w:lang w:val="en-US" w:eastAsia="ja-JP"/>
        </w:rPr>
        <w:t>CATT</w:t>
      </w:r>
      <w:r w:rsidR="00C52A19" w:rsidRPr="000C37D2">
        <w:rPr>
          <w:rFonts w:ascii="Arial" w:hAnsi="Arial" w:cs="Arial"/>
          <w:lang w:val="en-US" w:eastAsia="ja-JP"/>
        </w:rPr>
        <w:t>.</w:t>
      </w:r>
    </w:p>
    <w:p w14:paraId="793643D9" w14:textId="1F898A4E"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R4-2108077</w:t>
      </w:r>
      <w:r w:rsidR="006C7F55" w:rsidRPr="000C37D2">
        <w:rPr>
          <w:rFonts w:ascii="Arial" w:hAnsi="Arial" w:cs="Arial"/>
          <w:lang w:val="en-US" w:eastAsia="ja-JP"/>
        </w:rPr>
        <w:t>, “</w:t>
      </w:r>
      <w:r w:rsidRPr="000C37D2">
        <w:rPr>
          <w:rFonts w:ascii="Arial" w:hAnsi="Arial" w:cs="Arial"/>
          <w:lang w:val="en-US" w:eastAsia="ja-JP"/>
        </w:rPr>
        <w:t>WF on Link level simulation assumptions</w:t>
      </w:r>
      <w:r w:rsidR="00C52A19" w:rsidRPr="000C37D2">
        <w:rPr>
          <w:rFonts w:ascii="Arial" w:hAnsi="Arial" w:cs="Arial"/>
          <w:lang w:val="en-US" w:eastAsia="ja-JP"/>
        </w:rPr>
        <w:t xml:space="preserve">”, </w:t>
      </w:r>
      <w:r w:rsidRPr="000C37D2">
        <w:rPr>
          <w:rFonts w:ascii="Arial" w:hAnsi="Arial" w:cs="Arial"/>
          <w:lang w:val="en-US" w:eastAsia="ja-JP"/>
        </w:rPr>
        <w:t>CATT</w:t>
      </w:r>
      <w:r w:rsidR="00C52A19" w:rsidRPr="000C37D2">
        <w:rPr>
          <w:rFonts w:ascii="Arial" w:hAnsi="Arial" w:cs="Arial"/>
          <w:lang w:val="en-US" w:eastAsia="ja-JP"/>
        </w:rPr>
        <w:t>.</w:t>
      </w:r>
    </w:p>
    <w:p w14:paraId="31D5C22F" w14:textId="3C241076"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R4-2108634</w:t>
      </w:r>
      <w:r w:rsidR="006C7F55" w:rsidRPr="000C37D2">
        <w:rPr>
          <w:rFonts w:ascii="Arial" w:hAnsi="Arial" w:cs="Arial"/>
          <w:lang w:val="en-US" w:eastAsia="ja-JP"/>
        </w:rPr>
        <w:t>, “</w:t>
      </w:r>
      <w:r w:rsidRPr="000C37D2">
        <w:rPr>
          <w:rFonts w:ascii="Arial" w:hAnsi="Arial" w:cs="Arial"/>
          <w:lang w:val="en-US" w:eastAsia="ja-JP"/>
        </w:rPr>
        <w:t>WF on BS requirements, class applicability and system simulati</w:t>
      </w:r>
      <w:r w:rsidR="001F65B7" w:rsidRPr="000C37D2">
        <w:rPr>
          <w:rFonts w:ascii="Arial" w:hAnsi="Arial" w:cs="Arial"/>
          <w:lang w:val="en-US" w:eastAsia="ja-JP"/>
        </w:rPr>
        <w:t>o</w:t>
      </w:r>
      <w:r w:rsidRPr="000C37D2">
        <w:rPr>
          <w:rFonts w:ascii="Arial" w:hAnsi="Arial" w:cs="Arial"/>
          <w:lang w:val="en-US" w:eastAsia="ja-JP"/>
        </w:rPr>
        <w:t>ns</w:t>
      </w:r>
      <w:r w:rsidR="00C52A19" w:rsidRPr="000C37D2">
        <w:rPr>
          <w:rFonts w:ascii="Arial" w:hAnsi="Arial" w:cs="Arial"/>
          <w:lang w:val="en-US" w:eastAsia="ja-JP"/>
        </w:rPr>
        <w:t xml:space="preserve">”, </w:t>
      </w:r>
      <w:r w:rsidRPr="000C37D2">
        <w:rPr>
          <w:rFonts w:ascii="Arial" w:hAnsi="Arial" w:cs="Arial"/>
          <w:lang w:val="en-US" w:eastAsia="ja-JP"/>
        </w:rPr>
        <w:t>Ericsson</w:t>
      </w:r>
      <w:r w:rsidR="00C52A19" w:rsidRPr="000C37D2">
        <w:rPr>
          <w:rFonts w:ascii="Arial" w:hAnsi="Arial" w:cs="Arial"/>
          <w:lang w:val="en-US" w:eastAsia="ja-JP"/>
        </w:rPr>
        <w:t>.</w:t>
      </w:r>
    </w:p>
    <w:p w14:paraId="708763B5" w14:textId="763EF3CF"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R4-2109111</w:t>
      </w:r>
      <w:r w:rsidR="006C7F55" w:rsidRPr="000C37D2">
        <w:rPr>
          <w:rFonts w:ascii="Arial" w:hAnsi="Arial" w:cs="Arial"/>
          <w:lang w:val="en-US" w:eastAsia="ja-JP"/>
        </w:rPr>
        <w:t>, “</w:t>
      </w:r>
      <w:r w:rsidRPr="000C37D2">
        <w:rPr>
          <w:rFonts w:ascii="Arial" w:hAnsi="Arial" w:cs="Arial"/>
          <w:lang w:val="en-US" w:eastAsia="ja-JP"/>
        </w:rPr>
        <w:t>Link level simulation results for 1024QAM for NR FR1</w:t>
      </w:r>
      <w:r w:rsidR="00C52A19" w:rsidRPr="000C37D2">
        <w:rPr>
          <w:rFonts w:ascii="Arial" w:hAnsi="Arial" w:cs="Arial"/>
          <w:lang w:val="en-US" w:eastAsia="ja-JP"/>
        </w:rPr>
        <w:t xml:space="preserve">”, </w:t>
      </w:r>
      <w:r w:rsidRPr="000C37D2">
        <w:rPr>
          <w:rFonts w:ascii="Arial" w:hAnsi="Arial" w:cs="Arial"/>
          <w:lang w:val="en-US" w:eastAsia="ja-JP"/>
        </w:rPr>
        <w:t>CATT</w:t>
      </w:r>
      <w:r w:rsidR="00C52A19" w:rsidRPr="000C37D2">
        <w:rPr>
          <w:rFonts w:ascii="Arial" w:hAnsi="Arial" w:cs="Arial"/>
          <w:lang w:val="en-US" w:eastAsia="ja-JP"/>
        </w:rPr>
        <w:t>.</w:t>
      </w:r>
    </w:p>
    <w:p w14:paraId="15090068" w14:textId="2A5C2AE2"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lastRenderedPageBreak/>
        <w:t>R4-2110141</w:t>
      </w:r>
      <w:r w:rsidR="006C7F55" w:rsidRPr="000C37D2">
        <w:rPr>
          <w:rFonts w:ascii="Arial" w:hAnsi="Arial" w:cs="Arial"/>
          <w:lang w:val="en-US" w:eastAsia="ja-JP"/>
        </w:rPr>
        <w:t>, “</w:t>
      </w:r>
      <w:r w:rsidRPr="000C37D2">
        <w:rPr>
          <w:rFonts w:ascii="Arial" w:hAnsi="Arial" w:cs="Arial"/>
          <w:lang w:val="en-US" w:eastAsia="ja-JP"/>
        </w:rPr>
        <w:t>1024QAM simulation assumptions and preliminary results</w:t>
      </w:r>
      <w:r w:rsidR="00C52A19" w:rsidRPr="000C37D2">
        <w:rPr>
          <w:rFonts w:ascii="Arial" w:hAnsi="Arial" w:cs="Arial"/>
          <w:lang w:val="en-US" w:eastAsia="ja-JP"/>
        </w:rPr>
        <w:t xml:space="preserve">”, </w:t>
      </w:r>
      <w:r w:rsidRPr="000C37D2">
        <w:rPr>
          <w:rFonts w:ascii="Arial" w:hAnsi="Arial" w:cs="Arial"/>
          <w:lang w:val="en-US" w:eastAsia="ja-JP"/>
        </w:rPr>
        <w:t>Nokia, Nokia Shanghai Bell</w:t>
      </w:r>
      <w:r w:rsidR="00C52A19" w:rsidRPr="000C37D2">
        <w:rPr>
          <w:rFonts w:ascii="Arial" w:hAnsi="Arial" w:cs="Arial"/>
          <w:lang w:val="en-US" w:eastAsia="ja-JP"/>
        </w:rPr>
        <w:t>.</w:t>
      </w:r>
    </w:p>
    <w:p w14:paraId="15614DC1" w14:textId="2B05A54A"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R4-2110481</w:t>
      </w:r>
      <w:r w:rsidR="006C7F55" w:rsidRPr="000C37D2">
        <w:rPr>
          <w:rFonts w:ascii="Arial" w:hAnsi="Arial" w:cs="Arial"/>
          <w:lang w:val="en-US" w:eastAsia="ja-JP"/>
        </w:rPr>
        <w:t>, “</w:t>
      </w:r>
      <w:r w:rsidRPr="000C37D2">
        <w:rPr>
          <w:rFonts w:ascii="Arial" w:hAnsi="Arial" w:cs="Arial"/>
          <w:lang w:val="en-US" w:eastAsia="ja-JP"/>
        </w:rPr>
        <w:t>1024 QAM Deployment Scenarios</w:t>
      </w:r>
      <w:r w:rsidR="00C52A19" w:rsidRPr="000C37D2">
        <w:rPr>
          <w:rFonts w:ascii="Arial" w:hAnsi="Arial" w:cs="Arial"/>
          <w:lang w:val="en-US" w:eastAsia="ja-JP"/>
        </w:rPr>
        <w:t>”</w:t>
      </w:r>
      <w:r w:rsidRPr="000C37D2">
        <w:rPr>
          <w:rFonts w:ascii="Arial" w:hAnsi="Arial" w:cs="Arial"/>
          <w:lang w:val="en-US" w:eastAsia="ja-JP"/>
        </w:rPr>
        <w:t>, Ericsson, Nokia, Nokia Shanghai Bell, Verizon, KDDI, SoftBank, NTT DOCOMO</w:t>
      </w:r>
      <w:r w:rsidR="00C52A19" w:rsidRPr="000C37D2">
        <w:rPr>
          <w:rFonts w:ascii="Arial" w:hAnsi="Arial" w:cs="Arial"/>
          <w:lang w:val="en-US" w:eastAsia="ja-JP"/>
        </w:rPr>
        <w:t>.</w:t>
      </w:r>
    </w:p>
    <w:p w14:paraId="50F0B2E3" w14:textId="2F8757C5"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R4-2110606</w:t>
      </w:r>
      <w:r w:rsidR="006C7F55" w:rsidRPr="000C37D2">
        <w:rPr>
          <w:rFonts w:ascii="Arial" w:hAnsi="Arial" w:cs="Arial"/>
          <w:lang w:val="en-US" w:eastAsia="ja-JP"/>
        </w:rPr>
        <w:t>, “</w:t>
      </w:r>
      <w:r w:rsidRPr="000C37D2">
        <w:rPr>
          <w:rFonts w:ascii="Arial" w:hAnsi="Arial" w:cs="Arial"/>
          <w:lang w:val="en-US" w:eastAsia="ja-JP"/>
        </w:rPr>
        <w:t>Initial simulation results for NR 1024QAM</w:t>
      </w:r>
      <w:r w:rsidR="00C52A19" w:rsidRPr="000C37D2">
        <w:rPr>
          <w:rFonts w:ascii="Arial" w:hAnsi="Arial" w:cs="Arial"/>
          <w:lang w:val="en-US" w:eastAsia="ja-JP"/>
        </w:rPr>
        <w:t>”</w:t>
      </w:r>
      <w:r w:rsidRPr="000C37D2">
        <w:rPr>
          <w:rFonts w:ascii="Arial" w:hAnsi="Arial" w:cs="Arial"/>
          <w:lang w:val="en-US" w:eastAsia="ja-JP"/>
        </w:rPr>
        <w:t>, ZTE Corporation</w:t>
      </w:r>
      <w:r w:rsidR="00C52A19" w:rsidRPr="000C37D2">
        <w:rPr>
          <w:rFonts w:ascii="Arial" w:hAnsi="Arial" w:cs="Arial"/>
          <w:lang w:val="en-US" w:eastAsia="ja-JP"/>
        </w:rPr>
        <w:t>.</w:t>
      </w:r>
    </w:p>
    <w:p w14:paraId="3D0B9D22" w14:textId="6F65CD71"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R4-2110663</w:t>
      </w:r>
      <w:r w:rsidR="00C52A19" w:rsidRPr="000C37D2">
        <w:rPr>
          <w:rFonts w:ascii="Arial" w:hAnsi="Arial" w:cs="Arial"/>
          <w:lang w:val="en-US" w:eastAsia="ja-JP"/>
        </w:rPr>
        <w:t>, “</w:t>
      </w:r>
      <w:r w:rsidRPr="000C37D2">
        <w:rPr>
          <w:rFonts w:ascii="Arial" w:hAnsi="Arial" w:cs="Arial"/>
          <w:lang w:val="en-US" w:eastAsia="ja-JP"/>
        </w:rPr>
        <w:t>Link simulation for support of 1024QAM</w:t>
      </w:r>
      <w:r w:rsidR="00C52A19" w:rsidRPr="000C37D2">
        <w:rPr>
          <w:rFonts w:ascii="Arial" w:hAnsi="Arial" w:cs="Arial"/>
          <w:lang w:val="en-US" w:eastAsia="ja-JP"/>
        </w:rPr>
        <w:t>”</w:t>
      </w:r>
      <w:r w:rsidRPr="000C37D2">
        <w:rPr>
          <w:rFonts w:ascii="Arial" w:hAnsi="Arial" w:cs="Arial"/>
          <w:lang w:val="en-US" w:eastAsia="ja-JP"/>
        </w:rPr>
        <w:t xml:space="preserve">, Huawei, </w:t>
      </w:r>
      <w:proofErr w:type="spellStart"/>
      <w:r w:rsidRPr="000C37D2">
        <w:rPr>
          <w:rFonts w:ascii="Arial" w:hAnsi="Arial" w:cs="Arial"/>
          <w:lang w:val="en-US" w:eastAsia="ja-JP"/>
        </w:rPr>
        <w:t>HiSilicon</w:t>
      </w:r>
      <w:proofErr w:type="spellEnd"/>
      <w:r w:rsidR="00C52A19" w:rsidRPr="000C37D2">
        <w:rPr>
          <w:rFonts w:ascii="Arial" w:hAnsi="Arial" w:cs="Arial"/>
          <w:lang w:val="en-US" w:eastAsia="ja-JP"/>
        </w:rPr>
        <w:t>.</w:t>
      </w:r>
    </w:p>
    <w:p w14:paraId="0198060F" w14:textId="7D4F89C9"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R4-2109112</w:t>
      </w:r>
      <w:r w:rsidR="00C52A19" w:rsidRPr="000C37D2">
        <w:rPr>
          <w:rFonts w:ascii="Arial" w:hAnsi="Arial" w:cs="Arial"/>
          <w:lang w:val="en-US" w:eastAsia="ja-JP"/>
        </w:rPr>
        <w:t>, “</w:t>
      </w:r>
      <w:r w:rsidRPr="000C37D2">
        <w:rPr>
          <w:rFonts w:ascii="Arial" w:hAnsi="Arial" w:cs="Arial"/>
          <w:lang w:val="en-US" w:eastAsia="ja-JP"/>
        </w:rPr>
        <w:t>Discussion on BS TX RF requirements for 1024QAM for NR FR1</w:t>
      </w:r>
      <w:r w:rsidR="00C52A19" w:rsidRPr="000C37D2">
        <w:rPr>
          <w:rFonts w:ascii="Arial" w:hAnsi="Arial" w:cs="Arial"/>
          <w:lang w:val="en-US" w:eastAsia="ja-JP"/>
        </w:rPr>
        <w:t>”</w:t>
      </w:r>
      <w:r w:rsidRPr="000C37D2">
        <w:rPr>
          <w:rFonts w:ascii="Arial" w:hAnsi="Arial" w:cs="Arial"/>
          <w:lang w:val="en-US" w:eastAsia="ja-JP"/>
        </w:rPr>
        <w:t>, CATT</w:t>
      </w:r>
      <w:r w:rsidR="00C52A19" w:rsidRPr="000C37D2">
        <w:rPr>
          <w:rFonts w:ascii="Arial" w:hAnsi="Arial" w:cs="Arial"/>
          <w:lang w:val="en-US" w:eastAsia="ja-JP"/>
        </w:rPr>
        <w:t>.</w:t>
      </w:r>
    </w:p>
    <w:p w14:paraId="402D25B8" w14:textId="7A03C2A7"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R4-2110482</w:t>
      </w:r>
      <w:r w:rsidR="00C52A19" w:rsidRPr="000C37D2">
        <w:rPr>
          <w:rFonts w:ascii="Arial" w:hAnsi="Arial" w:cs="Arial"/>
          <w:lang w:val="en-US" w:eastAsia="ja-JP"/>
        </w:rPr>
        <w:t>, “</w:t>
      </w:r>
      <w:r w:rsidRPr="000C37D2">
        <w:rPr>
          <w:rFonts w:ascii="Arial" w:hAnsi="Arial" w:cs="Arial"/>
          <w:lang w:val="en-US" w:eastAsia="ja-JP"/>
        </w:rPr>
        <w:t>Link Simulation Results for BS EVM</w:t>
      </w:r>
      <w:r w:rsidR="00C52A19" w:rsidRPr="000C37D2">
        <w:rPr>
          <w:rFonts w:ascii="Arial" w:hAnsi="Arial" w:cs="Arial"/>
          <w:lang w:val="en-US" w:eastAsia="ja-JP"/>
        </w:rPr>
        <w:t>”</w:t>
      </w:r>
      <w:r w:rsidRPr="000C37D2">
        <w:rPr>
          <w:rFonts w:ascii="Arial" w:hAnsi="Arial" w:cs="Arial"/>
          <w:lang w:val="en-US" w:eastAsia="ja-JP"/>
        </w:rPr>
        <w:t>, Ericsson</w:t>
      </w:r>
      <w:r w:rsidR="00C52A19" w:rsidRPr="000C37D2">
        <w:rPr>
          <w:rFonts w:ascii="Arial" w:hAnsi="Arial" w:cs="Arial"/>
          <w:lang w:val="en-US" w:eastAsia="ja-JP"/>
        </w:rPr>
        <w:t>.</w:t>
      </w:r>
    </w:p>
    <w:p w14:paraId="1F0CED7F" w14:textId="3D54D1DC"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R4-2110607</w:t>
      </w:r>
      <w:r w:rsidR="00C52A19" w:rsidRPr="000C37D2">
        <w:rPr>
          <w:rFonts w:ascii="Arial" w:hAnsi="Arial" w:cs="Arial"/>
          <w:lang w:val="en-US" w:eastAsia="ja-JP"/>
        </w:rPr>
        <w:t>, “</w:t>
      </w:r>
      <w:r w:rsidRPr="000C37D2">
        <w:rPr>
          <w:rFonts w:ascii="Arial" w:hAnsi="Arial" w:cs="Arial"/>
          <w:lang w:val="en-US" w:eastAsia="ja-JP"/>
        </w:rPr>
        <w:t>Discussion on BS requirements for NR 1024QAM</w:t>
      </w:r>
      <w:r w:rsidR="00C52A19" w:rsidRPr="000C37D2">
        <w:rPr>
          <w:rFonts w:ascii="Arial" w:hAnsi="Arial" w:cs="Arial"/>
          <w:lang w:val="en-US" w:eastAsia="ja-JP"/>
        </w:rPr>
        <w:t>”</w:t>
      </w:r>
      <w:r w:rsidRPr="000C37D2">
        <w:rPr>
          <w:rFonts w:ascii="Arial" w:hAnsi="Arial" w:cs="Arial"/>
          <w:lang w:val="en-US" w:eastAsia="ja-JP"/>
        </w:rPr>
        <w:t>, ZTE Corporation</w:t>
      </w:r>
      <w:r w:rsidR="00C52A19" w:rsidRPr="000C37D2">
        <w:rPr>
          <w:rFonts w:ascii="Arial" w:hAnsi="Arial" w:cs="Arial"/>
          <w:lang w:val="en-US" w:eastAsia="ja-JP"/>
        </w:rPr>
        <w:t>.</w:t>
      </w:r>
    </w:p>
    <w:p w14:paraId="4DFFE46C" w14:textId="28C23415"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R4-2110664</w:t>
      </w:r>
      <w:r w:rsidR="00C52A19" w:rsidRPr="000C37D2">
        <w:rPr>
          <w:rFonts w:ascii="Arial" w:hAnsi="Arial" w:cs="Arial"/>
          <w:lang w:val="en-US" w:eastAsia="ja-JP"/>
        </w:rPr>
        <w:t>, “</w:t>
      </w:r>
      <w:r w:rsidRPr="000C37D2">
        <w:rPr>
          <w:rFonts w:ascii="Arial" w:hAnsi="Arial" w:cs="Arial"/>
          <w:lang w:val="en-US" w:eastAsia="ja-JP"/>
        </w:rPr>
        <w:t>BS RF requirements for support of 1024QAM</w:t>
      </w:r>
      <w:r w:rsidR="00C52A19" w:rsidRPr="000C37D2">
        <w:rPr>
          <w:rFonts w:ascii="Arial" w:hAnsi="Arial" w:cs="Arial"/>
          <w:lang w:val="en-US" w:eastAsia="ja-JP"/>
        </w:rPr>
        <w:t>”</w:t>
      </w:r>
      <w:r w:rsidRPr="000C37D2">
        <w:rPr>
          <w:rFonts w:ascii="Arial" w:hAnsi="Arial" w:cs="Arial"/>
          <w:lang w:val="en-US" w:eastAsia="ja-JP"/>
        </w:rPr>
        <w:t xml:space="preserve">, Huawei, </w:t>
      </w:r>
      <w:proofErr w:type="spellStart"/>
      <w:r w:rsidRPr="000C37D2">
        <w:rPr>
          <w:rFonts w:ascii="Arial" w:hAnsi="Arial" w:cs="Arial"/>
          <w:lang w:val="en-US" w:eastAsia="ja-JP"/>
        </w:rPr>
        <w:t>HiSilicon</w:t>
      </w:r>
      <w:proofErr w:type="spellEnd"/>
      <w:r w:rsidRPr="000C37D2">
        <w:rPr>
          <w:rFonts w:ascii="Arial" w:hAnsi="Arial" w:cs="Arial"/>
          <w:lang w:val="en-US" w:eastAsia="ja-JP"/>
        </w:rPr>
        <w:t>, CMCC</w:t>
      </w:r>
      <w:r w:rsidR="00C52A19" w:rsidRPr="000C37D2">
        <w:rPr>
          <w:rFonts w:ascii="Arial" w:hAnsi="Arial" w:cs="Arial"/>
          <w:lang w:val="en-US" w:eastAsia="ja-JP"/>
        </w:rPr>
        <w:t>.</w:t>
      </w:r>
    </w:p>
    <w:p w14:paraId="2C3EF847" w14:textId="5CF5BC97" w:rsidR="00601161" w:rsidRPr="000C37D2" w:rsidRDefault="00601161" w:rsidP="00601161">
      <w:pPr>
        <w:numPr>
          <w:ilvl w:val="0"/>
          <w:numId w:val="19"/>
        </w:numPr>
        <w:overflowPunct/>
        <w:autoSpaceDE/>
        <w:autoSpaceDN/>
        <w:snapToGrid w:val="0"/>
        <w:spacing w:after="0"/>
        <w:textAlignment w:val="auto"/>
        <w:rPr>
          <w:rFonts w:ascii="Arial" w:hAnsi="Arial" w:cs="Arial"/>
          <w:lang w:val="en-US" w:eastAsia="ja-JP"/>
        </w:rPr>
      </w:pPr>
      <w:r w:rsidRPr="000C37D2">
        <w:rPr>
          <w:rFonts w:ascii="Arial" w:hAnsi="Arial" w:cs="Arial"/>
          <w:lang w:val="en-US" w:eastAsia="ja-JP"/>
        </w:rPr>
        <w:t>R4-2109113</w:t>
      </w:r>
      <w:r w:rsidR="00C52A19" w:rsidRPr="000C37D2">
        <w:rPr>
          <w:rFonts w:ascii="Arial" w:hAnsi="Arial" w:cs="Arial"/>
          <w:lang w:val="en-US" w:eastAsia="ja-JP"/>
        </w:rPr>
        <w:t>, “</w:t>
      </w:r>
      <w:r w:rsidRPr="000C37D2">
        <w:rPr>
          <w:rFonts w:ascii="Arial" w:hAnsi="Arial" w:cs="Arial"/>
          <w:lang w:val="en-US" w:eastAsia="ja-JP"/>
        </w:rPr>
        <w:t>BS test requirements for 1024QAM for NR FR1</w:t>
      </w:r>
      <w:r w:rsidR="00C52A19" w:rsidRPr="000C37D2">
        <w:rPr>
          <w:rFonts w:ascii="Arial" w:hAnsi="Arial" w:cs="Arial"/>
          <w:lang w:val="en-US" w:eastAsia="ja-JP"/>
        </w:rPr>
        <w:t>”</w:t>
      </w:r>
      <w:r w:rsidRPr="000C37D2">
        <w:rPr>
          <w:rFonts w:ascii="Arial" w:hAnsi="Arial" w:cs="Arial"/>
          <w:lang w:val="en-US" w:eastAsia="ja-JP"/>
        </w:rPr>
        <w:t>, CATT</w:t>
      </w:r>
      <w:r w:rsidR="00C52A19" w:rsidRPr="000C37D2">
        <w:rPr>
          <w:rFonts w:ascii="Arial" w:hAnsi="Arial" w:cs="Arial"/>
          <w:lang w:val="en-US" w:eastAsia="ja-JP"/>
        </w:rPr>
        <w:t>.</w:t>
      </w:r>
    </w:p>
    <w:p w14:paraId="043355DA" w14:textId="1A567755" w:rsidR="004F218A" w:rsidRPr="000C37D2" w:rsidRDefault="004F218A" w:rsidP="004F218A">
      <w:pPr>
        <w:tabs>
          <w:tab w:val="left" w:pos="567"/>
        </w:tabs>
        <w:overflowPunct/>
        <w:autoSpaceDE/>
        <w:autoSpaceDN/>
        <w:snapToGrid w:val="0"/>
        <w:spacing w:after="0"/>
        <w:textAlignment w:val="auto"/>
        <w:rPr>
          <w:rFonts w:ascii="Arial" w:hAnsi="Arial" w:cs="Arial"/>
          <w:bCs/>
          <w:lang w:val="en-US"/>
        </w:rPr>
      </w:pPr>
    </w:p>
    <w:p w14:paraId="5642F73A" w14:textId="77777777" w:rsidR="003452D1" w:rsidRPr="000C37D2" w:rsidRDefault="003452D1"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F906C3"/>
    <w:multiLevelType w:val="hybridMultilevel"/>
    <w:tmpl w:val="4094C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C75527"/>
    <w:multiLevelType w:val="hybridMultilevel"/>
    <w:tmpl w:val="1264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D30CA3"/>
    <w:multiLevelType w:val="hybridMultilevel"/>
    <w:tmpl w:val="EC808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56B1D"/>
    <w:multiLevelType w:val="hybridMultilevel"/>
    <w:tmpl w:val="729A1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AA5C45"/>
    <w:multiLevelType w:val="hybridMultilevel"/>
    <w:tmpl w:val="06BE29DC"/>
    <w:lvl w:ilvl="0" w:tplc="3EB2B7BC">
      <w:start w:val="1"/>
      <w:numFmt w:val="bullet"/>
      <w:lvlText w:val="•"/>
      <w:lvlJc w:val="left"/>
      <w:pPr>
        <w:tabs>
          <w:tab w:val="num" w:pos="720"/>
        </w:tabs>
        <w:ind w:left="720" w:hanging="360"/>
      </w:pPr>
      <w:rPr>
        <w:rFonts w:ascii="Arial" w:hAnsi="Arial" w:hint="default"/>
      </w:rPr>
    </w:lvl>
    <w:lvl w:ilvl="1" w:tplc="18AAA4C4" w:tentative="1">
      <w:start w:val="1"/>
      <w:numFmt w:val="bullet"/>
      <w:lvlText w:val="•"/>
      <w:lvlJc w:val="left"/>
      <w:pPr>
        <w:tabs>
          <w:tab w:val="num" w:pos="1440"/>
        </w:tabs>
        <w:ind w:left="1440" w:hanging="360"/>
      </w:pPr>
      <w:rPr>
        <w:rFonts w:ascii="Arial" w:hAnsi="Arial" w:hint="default"/>
      </w:rPr>
    </w:lvl>
    <w:lvl w:ilvl="2" w:tplc="69EAB310" w:tentative="1">
      <w:start w:val="1"/>
      <w:numFmt w:val="bullet"/>
      <w:lvlText w:val="•"/>
      <w:lvlJc w:val="left"/>
      <w:pPr>
        <w:tabs>
          <w:tab w:val="num" w:pos="2160"/>
        </w:tabs>
        <w:ind w:left="2160" w:hanging="360"/>
      </w:pPr>
      <w:rPr>
        <w:rFonts w:ascii="Arial" w:hAnsi="Arial" w:hint="default"/>
      </w:rPr>
    </w:lvl>
    <w:lvl w:ilvl="3" w:tplc="DF2ADC0A" w:tentative="1">
      <w:start w:val="1"/>
      <w:numFmt w:val="bullet"/>
      <w:lvlText w:val="•"/>
      <w:lvlJc w:val="left"/>
      <w:pPr>
        <w:tabs>
          <w:tab w:val="num" w:pos="2880"/>
        </w:tabs>
        <w:ind w:left="2880" w:hanging="360"/>
      </w:pPr>
      <w:rPr>
        <w:rFonts w:ascii="Arial" w:hAnsi="Arial" w:hint="default"/>
      </w:rPr>
    </w:lvl>
    <w:lvl w:ilvl="4" w:tplc="02BE9FA6" w:tentative="1">
      <w:start w:val="1"/>
      <w:numFmt w:val="bullet"/>
      <w:lvlText w:val="•"/>
      <w:lvlJc w:val="left"/>
      <w:pPr>
        <w:tabs>
          <w:tab w:val="num" w:pos="3600"/>
        </w:tabs>
        <w:ind w:left="3600" w:hanging="360"/>
      </w:pPr>
      <w:rPr>
        <w:rFonts w:ascii="Arial" w:hAnsi="Arial" w:hint="default"/>
      </w:rPr>
    </w:lvl>
    <w:lvl w:ilvl="5" w:tplc="0F52009A" w:tentative="1">
      <w:start w:val="1"/>
      <w:numFmt w:val="bullet"/>
      <w:lvlText w:val="•"/>
      <w:lvlJc w:val="left"/>
      <w:pPr>
        <w:tabs>
          <w:tab w:val="num" w:pos="4320"/>
        </w:tabs>
        <w:ind w:left="4320" w:hanging="360"/>
      </w:pPr>
      <w:rPr>
        <w:rFonts w:ascii="Arial" w:hAnsi="Arial" w:hint="default"/>
      </w:rPr>
    </w:lvl>
    <w:lvl w:ilvl="6" w:tplc="673CE87E" w:tentative="1">
      <w:start w:val="1"/>
      <w:numFmt w:val="bullet"/>
      <w:lvlText w:val="•"/>
      <w:lvlJc w:val="left"/>
      <w:pPr>
        <w:tabs>
          <w:tab w:val="num" w:pos="5040"/>
        </w:tabs>
        <w:ind w:left="5040" w:hanging="360"/>
      </w:pPr>
      <w:rPr>
        <w:rFonts w:ascii="Arial" w:hAnsi="Arial" w:hint="default"/>
      </w:rPr>
    </w:lvl>
    <w:lvl w:ilvl="7" w:tplc="F0C43160" w:tentative="1">
      <w:start w:val="1"/>
      <w:numFmt w:val="bullet"/>
      <w:lvlText w:val="•"/>
      <w:lvlJc w:val="left"/>
      <w:pPr>
        <w:tabs>
          <w:tab w:val="num" w:pos="5760"/>
        </w:tabs>
        <w:ind w:left="5760" w:hanging="360"/>
      </w:pPr>
      <w:rPr>
        <w:rFonts w:ascii="Arial" w:hAnsi="Arial" w:hint="default"/>
      </w:rPr>
    </w:lvl>
    <w:lvl w:ilvl="8" w:tplc="A8F07B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EE190B"/>
    <w:multiLevelType w:val="hybridMultilevel"/>
    <w:tmpl w:val="F97E085C"/>
    <w:lvl w:ilvl="0" w:tplc="2C844EC8">
      <w:start w:val="1"/>
      <w:numFmt w:val="bullet"/>
      <w:lvlText w:val="•"/>
      <w:lvlJc w:val="left"/>
      <w:pPr>
        <w:tabs>
          <w:tab w:val="num" w:pos="720"/>
        </w:tabs>
        <w:ind w:left="720" w:hanging="360"/>
      </w:pPr>
      <w:rPr>
        <w:rFonts w:ascii="Arial" w:hAnsi="Arial" w:hint="default"/>
      </w:rPr>
    </w:lvl>
    <w:lvl w:ilvl="1" w:tplc="A6AEE848">
      <w:start w:val="9216"/>
      <w:numFmt w:val="bullet"/>
      <w:lvlText w:val="•"/>
      <w:lvlJc w:val="left"/>
      <w:pPr>
        <w:tabs>
          <w:tab w:val="num" w:pos="1440"/>
        </w:tabs>
        <w:ind w:left="1440" w:hanging="360"/>
      </w:pPr>
      <w:rPr>
        <w:rFonts w:ascii="Arial" w:hAnsi="Arial" w:hint="default"/>
      </w:rPr>
    </w:lvl>
    <w:lvl w:ilvl="2" w:tplc="A9A84172">
      <w:start w:val="9216"/>
      <w:numFmt w:val="bullet"/>
      <w:lvlText w:val="•"/>
      <w:lvlJc w:val="left"/>
      <w:pPr>
        <w:tabs>
          <w:tab w:val="num" w:pos="2160"/>
        </w:tabs>
        <w:ind w:left="2160" w:hanging="360"/>
      </w:pPr>
      <w:rPr>
        <w:rFonts w:ascii="Arial" w:hAnsi="Arial" w:hint="default"/>
      </w:rPr>
    </w:lvl>
    <w:lvl w:ilvl="3" w:tplc="073E3EBE" w:tentative="1">
      <w:start w:val="1"/>
      <w:numFmt w:val="bullet"/>
      <w:lvlText w:val="•"/>
      <w:lvlJc w:val="left"/>
      <w:pPr>
        <w:tabs>
          <w:tab w:val="num" w:pos="2880"/>
        </w:tabs>
        <w:ind w:left="2880" w:hanging="360"/>
      </w:pPr>
      <w:rPr>
        <w:rFonts w:ascii="Arial" w:hAnsi="Arial" w:hint="default"/>
      </w:rPr>
    </w:lvl>
    <w:lvl w:ilvl="4" w:tplc="6E88D154" w:tentative="1">
      <w:start w:val="1"/>
      <w:numFmt w:val="bullet"/>
      <w:lvlText w:val="•"/>
      <w:lvlJc w:val="left"/>
      <w:pPr>
        <w:tabs>
          <w:tab w:val="num" w:pos="3600"/>
        </w:tabs>
        <w:ind w:left="3600" w:hanging="360"/>
      </w:pPr>
      <w:rPr>
        <w:rFonts w:ascii="Arial" w:hAnsi="Arial" w:hint="default"/>
      </w:rPr>
    </w:lvl>
    <w:lvl w:ilvl="5" w:tplc="FAB6B0A6" w:tentative="1">
      <w:start w:val="1"/>
      <w:numFmt w:val="bullet"/>
      <w:lvlText w:val="•"/>
      <w:lvlJc w:val="left"/>
      <w:pPr>
        <w:tabs>
          <w:tab w:val="num" w:pos="4320"/>
        </w:tabs>
        <w:ind w:left="4320" w:hanging="360"/>
      </w:pPr>
      <w:rPr>
        <w:rFonts w:ascii="Arial" w:hAnsi="Arial" w:hint="default"/>
      </w:rPr>
    </w:lvl>
    <w:lvl w:ilvl="6" w:tplc="7BD2C950" w:tentative="1">
      <w:start w:val="1"/>
      <w:numFmt w:val="bullet"/>
      <w:lvlText w:val="•"/>
      <w:lvlJc w:val="left"/>
      <w:pPr>
        <w:tabs>
          <w:tab w:val="num" w:pos="5040"/>
        </w:tabs>
        <w:ind w:left="5040" w:hanging="360"/>
      </w:pPr>
      <w:rPr>
        <w:rFonts w:ascii="Arial" w:hAnsi="Arial" w:hint="default"/>
      </w:rPr>
    </w:lvl>
    <w:lvl w:ilvl="7" w:tplc="812633E4" w:tentative="1">
      <w:start w:val="1"/>
      <w:numFmt w:val="bullet"/>
      <w:lvlText w:val="•"/>
      <w:lvlJc w:val="left"/>
      <w:pPr>
        <w:tabs>
          <w:tab w:val="num" w:pos="5760"/>
        </w:tabs>
        <w:ind w:left="5760" w:hanging="360"/>
      </w:pPr>
      <w:rPr>
        <w:rFonts w:ascii="Arial" w:hAnsi="Arial" w:hint="default"/>
      </w:rPr>
    </w:lvl>
    <w:lvl w:ilvl="8" w:tplc="0428D7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FC0759"/>
    <w:multiLevelType w:val="hybridMultilevel"/>
    <w:tmpl w:val="1B2246BE"/>
    <w:lvl w:ilvl="0" w:tplc="3C3E7518">
      <w:start w:val="1"/>
      <w:numFmt w:val="bullet"/>
      <w:lvlText w:val="•"/>
      <w:lvlJc w:val="left"/>
      <w:pPr>
        <w:tabs>
          <w:tab w:val="num" w:pos="720"/>
        </w:tabs>
        <w:ind w:left="720" w:hanging="360"/>
      </w:pPr>
      <w:rPr>
        <w:rFonts w:ascii="Arial" w:hAnsi="Arial" w:hint="default"/>
      </w:rPr>
    </w:lvl>
    <w:lvl w:ilvl="1" w:tplc="AAF62E36" w:tentative="1">
      <w:start w:val="1"/>
      <w:numFmt w:val="bullet"/>
      <w:lvlText w:val="•"/>
      <w:lvlJc w:val="left"/>
      <w:pPr>
        <w:tabs>
          <w:tab w:val="num" w:pos="1440"/>
        </w:tabs>
        <w:ind w:left="1440" w:hanging="360"/>
      </w:pPr>
      <w:rPr>
        <w:rFonts w:ascii="Arial" w:hAnsi="Arial" w:hint="default"/>
      </w:rPr>
    </w:lvl>
    <w:lvl w:ilvl="2" w:tplc="52BED958" w:tentative="1">
      <w:start w:val="1"/>
      <w:numFmt w:val="bullet"/>
      <w:lvlText w:val="•"/>
      <w:lvlJc w:val="left"/>
      <w:pPr>
        <w:tabs>
          <w:tab w:val="num" w:pos="2160"/>
        </w:tabs>
        <w:ind w:left="2160" w:hanging="360"/>
      </w:pPr>
      <w:rPr>
        <w:rFonts w:ascii="Arial" w:hAnsi="Arial" w:hint="default"/>
      </w:rPr>
    </w:lvl>
    <w:lvl w:ilvl="3" w:tplc="B82AB4AE" w:tentative="1">
      <w:start w:val="1"/>
      <w:numFmt w:val="bullet"/>
      <w:lvlText w:val="•"/>
      <w:lvlJc w:val="left"/>
      <w:pPr>
        <w:tabs>
          <w:tab w:val="num" w:pos="2880"/>
        </w:tabs>
        <w:ind w:left="2880" w:hanging="360"/>
      </w:pPr>
      <w:rPr>
        <w:rFonts w:ascii="Arial" w:hAnsi="Arial" w:hint="default"/>
      </w:rPr>
    </w:lvl>
    <w:lvl w:ilvl="4" w:tplc="10C6E8F6" w:tentative="1">
      <w:start w:val="1"/>
      <w:numFmt w:val="bullet"/>
      <w:lvlText w:val="•"/>
      <w:lvlJc w:val="left"/>
      <w:pPr>
        <w:tabs>
          <w:tab w:val="num" w:pos="3600"/>
        </w:tabs>
        <w:ind w:left="3600" w:hanging="360"/>
      </w:pPr>
      <w:rPr>
        <w:rFonts w:ascii="Arial" w:hAnsi="Arial" w:hint="default"/>
      </w:rPr>
    </w:lvl>
    <w:lvl w:ilvl="5" w:tplc="E9D4FB32" w:tentative="1">
      <w:start w:val="1"/>
      <w:numFmt w:val="bullet"/>
      <w:lvlText w:val="•"/>
      <w:lvlJc w:val="left"/>
      <w:pPr>
        <w:tabs>
          <w:tab w:val="num" w:pos="4320"/>
        </w:tabs>
        <w:ind w:left="4320" w:hanging="360"/>
      </w:pPr>
      <w:rPr>
        <w:rFonts w:ascii="Arial" w:hAnsi="Arial" w:hint="default"/>
      </w:rPr>
    </w:lvl>
    <w:lvl w:ilvl="6" w:tplc="4B02F1D8" w:tentative="1">
      <w:start w:val="1"/>
      <w:numFmt w:val="bullet"/>
      <w:lvlText w:val="•"/>
      <w:lvlJc w:val="left"/>
      <w:pPr>
        <w:tabs>
          <w:tab w:val="num" w:pos="5040"/>
        </w:tabs>
        <w:ind w:left="5040" w:hanging="360"/>
      </w:pPr>
      <w:rPr>
        <w:rFonts w:ascii="Arial" w:hAnsi="Arial" w:hint="default"/>
      </w:rPr>
    </w:lvl>
    <w:lvl w:ilvl="7" w:tplc="97CCEEDA" w:tentative="1">
      <w:start w:val="1"/>
      <w:numFmt w:val="bullet"/>
      <w:lvlText w:val="•"/>
      <w:lvlJc w:val="left"/>
      <w:pPr>
        <w:tabs>
          <w:tab w:val="num" w:pos="5760"/>
        </w:tabs>
        <w:ind w:left="5760" w:hanging="360"/>
      </w:pPr>
      <w:rPr>
        <w:rFonts w:ascii="Arial" w:hAnsi="Arial" w:hint="default"/>
      </w:rPr>
    </w:lvl>
    <w:lvl w:ilvl="8" w:tplc="A7D2B6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605CA9"/>
    <w:multiLevelType w:val="hybridMultilevel"/>
    <w:tmpl w:val="0CAC9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B1428"/>
    <w:multiLevelType w:val="hybridMultilevel"/>
    <w:tmpl w:val="114CE096"/>
    <w:lvl w:ilvl="0" w:tplc="9B3E1C24">
      <w:start w:val="1"/>
      <w:numFmt w:val="bullet"/>
      <w:lvlText w:val="•"/>
      <w:lvlJc w:val="left"/>
      <w:pPr>
        <w:tabs>
          <w:tab w:val="num" w:pos="720"/>
        </w:tabs>
        <w:ind w:left="720" w:hanging="360"/>
      </w:pPr>
      <w:rPr>
        <w:rFonts w:ascii="Arial" w:hAnsi="Arial" w:hint="default"/>
      </w:rPr>
    </w:lvl>
    <w:lvl w:ilvl="1" w:tplc="DC86957C">
      <w:start w:val="1"/>
      <w:numFmt w:val="bullet"/>
      <w:lvlText w:val="•"/>
      <w:lvlJc w:val="left"/>
      <w:pPr>
        <w:tabs>
          <w:tab w:val="num" w:pos="1440"/>
        </w:tabs>
        <w:ind w:left="1440" w:hanging="360"/>
      </w:pPr>
      <w:rPr>
        <w:rFonts w:ascii="Arial" w:hAnsi="Arial" w:hint="default"/>
      </w:rPr>
    </w:lvl>
    <w:lvl w:ilvl="2" w:tplc="474EC83E" w:tentative="1">
      <w:start w:val="1"/>
      <w:numFmt w:val="bullet"/>
      <w:lvlText w:val="•"/>
      <w:lvlJc w:val="left"/>
      <w:pPr>
        <w:tabs>
          <w:tab w:val="num" w:pos="2160"/>
        </w:tabs>
        <w:ind w:left="2160" w:hanging="360"/>
      </w:pPr>
      <w:rPr>
        <w:rFonts w:ascii="Arial" w:hAnsi="Arial" w:hint="default"/>
      </w:rPr>
    </w:lvl>
    <w:lvl w:ilvl="3" w:tplc="7076F05E" w:tentative="1">
      <w:start w:val="1"/>
      <w:numFmt w:val="bullet"/>
      <w:lvlText w:val="•"/>
      <w:lvlJc w:val="left"/>
      <w:pPr>
        <w:tabs>
          <w:tab w:val="num" w:pos="2880"/>
        </w:tabs>
        <w:ind w:left="2880" w:hanging="360"/>
      </w:pPr>
      <w:rPr>
        <w:rFonts w:ascii="Arial" w:hAnsi="Arial" w:hint="default"/>
      </w:rPr>
    </w:lvl>
    <w:lvl w:ilvl="4" w:tplc="F19A57D4" w:tentative="1">
      <w:start w:val="1"/>
      <w:numFmt w:val="bullet"/>
      <w:lvlText w:val="•"/>
      <w:lvlJc w:val="left"/>
      <w:pPr>
        <w:tabs>
          <w:tab w:val="num" w:pos="3600"/>
        </w:tabs>
        <w:ind w:left="3600" w:hanging="360"/>
      </w:pPr>
      <w:rPr>
        <w:rFonts w:ascii="Arial" w:hAnsi="Arial" w:hint="default"/>
      </w:rPr>
    </w:lvl>
    <w:lvl w:ilvl="5" w:tplc="D2C0C7AC" w:tentative="1">
      <w:start w:val="1"/>
      <w:numFmt w:val="bullet"/>
      <w:lvlText w:val="•"/>
      <w:lvlJc w:val="left"/>
      <w:pPr>
        <w:tabs>
          <w:tab w:val="num" w:pos="4320"/>
        </w:tabs>
        <w:ind w:left="4320" w:hanging="360"/>
      </w:pPr>
      <w:rPr>
        <w:rFonts w:ascii="Arial" w:hAnsi="Arial" w:hint="default"/>
      </w:rPr>
    </w:lvl>
    <w:lvl w:ilvl="6" w:tplc="BA1AFDE8" w:tentative="1">
      <w:start w:val="1"/>
      <w:numFmt w:val="bullet"/>
      <w:lvlText w:val="•"/>
      <w:lvlJc w:val="left"/>
      <w:pPr>
        <w:tabs>
          <w:tab w:val="num" w:pos="5040"/>
        </w:tabs>
        <w:ind w:left="5040" w:hanging="360"/>
      </w:pPr>
      <w:rPr>
        <w:rFonts w:ascii="Arial" w:hAnsi="Arial" w:hint="default"/>
      </w:rPr>
    </w:lvl>
    <w:lvl w:ilvl="7" w:tplc="3CD05EA0" w:tentative="1">
      <w:start w:val="1"/>
      <w:numFmt w:val="bullet"/>
      <w:lvlText w:val="•"/>
      <w:lvlJc w:val="left"/>
      <w:pPr>
        <w:tabs>
          <w:tab w:val="num" w:pos="5760"/>
        </w:tabs>
        <w:ind w:left="5760" w:hanging="360"/>
      </w:pPr>
      <w:rPr>
        <w:rFonts w:ascii="Arial" w:hAnsi="Arial" w:hint="default"/>
      </w:rPr>
    </w:lvl>
    <w:lvl w:ilvl="8" w:tplc="93161D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0E0C23"/>
    <w:multiLevelType w:val="hybridMultilevel"/>
    <w:tmpl w:val="7F9C1432"/>
    <w:lvl w:ilvl="0" w:tplc="9BAECE2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C4A1E44"/>
    <w:multiLevelType w:val="hybridMultilevel"/>
    <w:tmpl w:val="8F5A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C063B"/>
    <w:multiLevelType w:val="hybridMultilevel"/>
    <w:tmpl w:val="59708D3C"/>
    <w:lvl w:ilvl="0" w:tplc="B9DC9D8E">
      <w:start w:val="1"/>
      <w:numFmt w:val="bullet"/>
      <w:lvlText w:val="•"/>
      <w:lvlJc w:val="left"/>
      <w:pPr>
        <w:tabs>
          <w:tab w:val="num" w:pos="720"/>
        </w:tabs>
        <w:ind w:left="720" w:hanging="360"/>
      </w:pPr>
      <w:rPr>
        <w:rFonts w:ascii="Arial" w:hAnsi="Arial" w:hint="default"/>
      </w:rPr>
    </w:lvl>
    <w:lvl w:ilvl="1" w:tplc="C1789C10">
      <w:start w:val="4096"/>
      <w:numFmt w:val="bullet"/>
      <w:lvlText w:val="•"/>
      <w:lvlJc w:val="left"/>
      <w:pPr>
        <w:tabs>
          <w:tab w:val="num" w:pos="1440"/>
        </w:tabs>
        <w:ind w:left="1440" w:hanging="360"/>
      </w:pPr>
      <w:rPr>
        <w:rFonts w:ascii="Arial" w:hAnsi="Arial" w:hint="default"/>
      </w:rPr>
    </w:lvl>
    <w:lvl w:ilvl="2" w:tplc="B9BAA294" w:tentative="1">
      <w:start w:val="1"/>
      <w:numFmt w:val="bullet"/>
      <w:lvlText w:val="•"/>
      <w:lvlJc w:val="left"/>
      <w:pPr>
        <w:tabs>
          <w:tab w:val="num" w:pos="2160"/>
        </w:tabs>
        <w:ind w:left="2160" w:hanging="360"/>
      </w:pPr>
      <w:rPr>
        <w:rFonts w:ascii="Arial" w:hAnsi="Arial" w:hint="default"/>
      </w:rPr>
    </w:lvl>
    <w:lvl w:ilvl="3" w:tplc="9124A566" w:tentative="1">
      <w:start w:val="1"/>
      <w:numFmt w:val="bullet"/>
      <w:lvlText w:val="•"/>
      <w:lvlJc w:val="left"/>
      <w:pPr>
        <w:tabs>
          <w:tab w:val="num" w:pos="2880"/>
        </w:tabs>
        <w:ind w:left="2880" w:hanging="360"/>
      </w:pPr>
      <w:rPr>
        <w:rFonts w:ascii="Arial" w:hAnsi="Arial" w:hint="default"/>
      </w:rPr>
    </w:lvl>
    <w:lvl w:ilvl="4" w:tplc="ED544CDE" w:tentative="1">
      <w:start w:val="1"/>
      <w:numFmt w:val="bullet"/>
      <w:lvlText w:val="•"/>
      <w:lvlJc w:val="left"/>
      <w:pPr>
        <w:tabs>
          <w:tab w:val="num" w:pos="3600"/>
        </w:tabs>
        <w:ind w:left="3600" w:hanging="360"/>
      </w:pPr>
      <w:rPr>
        <w:rFonts w:ascii="Arial" w:hAnsi="Arial" w:hint="default"/>
      </w:rPr>
    </w:lvl>
    <w:lvl w:ilvl="5" w:tplc="481826AA" w:tentative="1">
      <w:start w:val="1"/>
      <w:numFmt w:val="bullet"/>
      <w:lvlText w:val="•"/>
      <w:lvlJc w:val="left"/>
      <w:pPr>
        <w:tabs>
          <w:tab w:val="num" w:pos="4320"/>
        </w:tabs>
        <w:ind w:left="4320" w:hanging="360"/>
      </w:pPr>
      <w:rPr>
        <w:rFonts w:ascii="Arial" w:hAnsi="Arial" w:hint="default"/>
      </w:rPr>
    </w:lvl>
    <w:lvl w:ilvl="6" w:tplc="D616A094" w:tentative="1">
      <w:start w:val="1"/>
      <w:numFmt w:val="bullet"/>
      <w:lvlText w:val="•"/>
      <w:lvlJc w:val="left"/>
      <w:pPr>
        <w:tabs>
          <w:tab w:val="num" w:pos="5040"/>
        </w:tabs>
        <w:ind w:left="5040" w:hanging="360"/>
      </w:pPr>
      <w:rPr>
        <w:rFonts w:ascii="Arial" w:hAnsi="Arial" w:hint="default"/>
      </w:rPr>
    </w:lvl>
    <w:lvl w:ilvl="7" w:tplc="F906F5C8" w:tentative="1">
      <w:start w:val="1"/>
      <w:numFmt w:val="bullet"/>
      <w:lvlText w:val="•"/>
      <w:lvlJc w:val="left"/>
      <w:pPr>
        <w:tabs>
          <w:tab w:val="num" w:pos="5760"/>
        </w:tabs>
        <w:ind w:left="5760" w:hanging="360"/>
      </w:pPr>
      <w:rPr>
        <w:rFonts w:ascii="Arial" w:hAnsi="Arial" w:hint="default"/>
      </w:rPr>
    </w:lvl>
    <w:lvl w:ilvl="8" w:tplc="BBDA3A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7"/>
  </w:num>
  <w:num w:numId="4">
    <w:abstractNumId w:val="23"/>
  </w:num>
  <w:num w:numId="5">
    <w:abstractNumId w:val="10"/>
  </w:num>
  <w:num w:numId="6">
    <w:abstractNumId w:val="28"/>
  </w:num>
  <w:num w:numId="7">
    <w:abstractNumId w:val="1"/>
  </w:num>
  <w:num w:numId="8">
    <w:abstractNumId w:val="9"/>
  </w:num>
  <w:num w:numId="9">
    <w:abstractNumId w:val="21"/>
  </w:num>
  <w:num w:numId="10">
    <w:abstractNumId w:val="29"/>
  </w:num>
  <w:num w:numId="11">
    <w:abstractNumId w:val="22"/>
  </w:num>
  <w:num w:numId="12">
    <w:abstractNumId w:val="17"/>
  </w:num>
  <w:num w:numId="13">
    <w:abstractNumId w:val="26"/>
  </w:num>
  <w:num w:numId="14">
    <w:abstractNumId w:val="5"/>
  </w:num>
  <w:num w:numId="15">
    <w:abstractNumId w:val="15"/>
  </w:num>
  <w:num w:numId="16">
    <w:abstractNumId w:val="3"/>
  </w:num>
  <w:num w:numId="17">
    <w:abstractNumId w:val="12"/>
  </w:num>
  <w:num w:numId="18">
    <w:abstractNumId w:val="6"/>
  </w:num>
  <w:num w:numId="19">
    <w:abstractNumId w:val="20"/>
  </w:num>
  <w:num w:numId="20">
    <w:abstractNumId w:val="4"/>
  </w:num>
  <w:num w:numId="21">
    <w:abstractNumId w:val="24"/>
  </w:num>
  <w:num w:numId="22">
    <w:abstractNumId w:val="8"/>
  </w:num>
  <w:num w:numId="23">
    <w:abstractNumId w:val="19"/>
  </w:num>
  <w:num w:numId="24">
    <w:abstractNumId w:val="25"/>
  </w:num>
  <w:num w:numId="25">
    <w:abstractNumId w:val="7"/>
  </w:num>
  <w:num w:numId="26">
    <w:abstractNumId w:val="13"/>
  </w:num>
  <w:num w:numId="27">
    <w:abstractNumId w:val="16"/>
  </w:num>
  <w:num w:numId="28">
    <w:abstractNumId w:val="14"/>
  </w:num>
  <w:num w:numId="29">
    <w:abstractNumId w:val="18"/>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53E"/>
    <w:rsid w:val="00011C3B"/>
    <w:rsid w:val="000276C5"/>
    <w:rsid w:val="0004456C"/>
    <w:rsid w:val="0005259B"/>
    <w:rsid w:val="00053FEE"/>
    <w:rsid w:val="00060AE4"/>
    <w:rsid w:val="000746A7"/>
    <w:rsid w:val="000910BB"/>
    <w:rsid w:val="000926AF"/>
    <w:rsid w:val="000A3ED2"/>
    <w:rsid w:val="000C00FA"/>
    <w:rsid w:val="000C37D2"/>
    <w:rsid w:val="000C51AA"/>
    <w:rsid w:val="000D17BC"/>
    <w:rsid w:val="000D2186"/>
    <w:rsid w:val="000D59C3"/>
    <w:rsid w:val="000E4F35"/>
    <w:rsid w:val="000F6C1C"/>
    <w:rsid w:val="00116F4B"/>
    <w:rsid w:val="00120715"/>
    <w:rsid w:val="001229F4"/>
    <w:rsid w:val="00122C85"/>
    <w:rsid w:val="00137471"/>
    <w:rsid w:val="00150FD3"/>
    <w:rsid w:val="00184428"/>
    <w:rsid w:val="001A248F"/>
    <w:rsid w:val="001A3B5F"/>
    <w:rsid w:val="001A659D"/>
    <w:rsid w:val="001B51AB"/>
    <w:rsid w:val="001B5CA8"/>
    <w:rsid w:val="001C4490"/>
    <w:rsid w:val="001D2C1A"/>
    <w:rsid w:val="001D3BA2"/>
    <w:rsid w:val="001D44B7"/>
    <w:rsid w:val="001D58BD"/>
    <w:rsid w:val="001E0075"/>
    <w:rsid w:val="001E4E22"/>
    <w:rsid w:val="001E658E"/>
    <w:rsid w:val="001F1B1F"/>
    <w:rsid w:val="001F2A20"/>
    <w:rsid w:val="001F486F"/>
    <w:rsid w:val="001F65B7"/>
    <w:rsid w:val="00207DC4"/>
    <w:rsid w:val="00224133"/>
    <w:rsid w:val="0022485E"/>
    <w:rsid w:val="00243A99"/>
    <w:rsid w:val="0029567C"/>
    <w:rsid w:val="002C0B82"/>
    <w:rsid w:val="00301B7A"/>
    <w:rsid w:val="00306D59"/>
    <w:rsid w:val="0032503A"/>
    <w:rsid w:val="00325EE1"/>
    <w:rsid w:val="003357C0"/>
    <w:rsid w:val="00344D60"/>
    <w:rsid w:val="003452D1"/>
    <w:rsid w:val="00346477"/>
    <w:rsid w:val="00347CB0"/>
    <w:rsid w:val="0036248C"/>
    <w:rsid w:val="003666A8"/>
    <w:rsid w:val="00367401"/>
    <w:rsid w:val="00375678"/>
    <w:rsid w:val="00381B37"/>
    <w:rsid w:val="0039390A"/>
    <w:rsid w:val="00394AB0"/>
    <w:rsid w:val="00396252"/>
    <w:rsid w:val="003A4B47"/>
    <w:rsid w:val="003B24AF"/>
    <w:rsid w:val="003B7182"/>
    <w:rsid w:val="003D00F8"/>
    <w:rsid w:val="003D5036"/>
    <w:rsid w:val="003D764D"/>
    <w:rsid w:val="003E3A1A"/>
    <w:rsid w:val="003F1B9F"/>
    <w:rsid w:val="0040091C"/>
    <w:rsid w:val="00406D7A"/>
    <w:rsid w:val="004121B8"/>
    <w:rsid w:val="004258BA"/>
    <w:rsid w:val="00427CAF"/>
    <w:rsid w:val="004531C9"/>
    <w:rsid w:val="00457D91"/>
    <w:rsid w:val="00460C31"/>
    <w:rsid w:val="00460DDD"/>
    <w:rsid w:val="00464E5B"/>
    <w:rsid w:val="0047055A"/>
    <w:rsid w:val="00474450"/>
    <w:rsid w:val="004873E6"/>
    <w:rsid w:val="004B15B8"/>
    <w:rsid w:val="004B566C"/>
    <w:rsid w:val="004B7B48"/>
    <w:rsid w:val="004D4AB1"/>
    <w:rsid w:val="004F218A"/>
    <w:rsid w:val="0050334E"/>
    <w:rsid w:val="00505387"/>
    <w:rsid w:val="00512DF7"/>
    <w:rsid w:val="005141E7"/>
    <w:rsid w:val="005174D1"/>
    <w:rsid w:val="00517E63"/>
    <w:rsid w:val="00526B0D"/>
    <w:rsid w:val="0055346F"/>
    <w:rsid w:val="005579FF"/>
    <w:rsid w:val="005776DD"/>
    <w:rsid w:val="00582117"/>
    <w:rsid w:val="0058478F"/>
    <w:rsid w:val="00593315"/>
    <w:rsid w:val="005A170D"/>
    <w:rsid w:val="005A6C96"/>
    <w:rsid w:val="005D0418"/>
    <w:rsid w:val="005E1D58"/>
    <w:rsid w:val="00601161"/>
    <w:rsid w:val="00610E37"/>
    <w:rsid w:val="006207ED"/>
    <w:rsid w:val="00626BC9"/>
    <w:rsid w:val="006458DF"/>
    <w:rsid w:val="00650D52"/>
    <w:rsid w:val="006615B2"/>
    <w:rsid w:val="00662313"/>
    <w:rsid w:val="00673911"/>
    <w:rsid w:val="0068469F"/>
    <w:rsid w:val="006870C9"/>
    <w:rsid w:val="00687D1A"/>
    <w:rsid w:val="006A3ADF"/>
    <w:rsid w:val="006A7BCB"/>
    <w:rsid w:val="006B4C1E"/>
    <w:rsid w:val="006C090F"/>
    <w:rsid w:val="006C4E32"/>
    <w:rsid w:val="006C56D8"/>
    <w:rsid w:val="006C7F55"/>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84C"/>
    <w:rsid w:val="00900AE8"/>
    <w:rsid w:val="00900DAD"/>
    <w:rsid w:val="0091408E"/>
    <w:rsid w:val="00915731"/>
    <w:rsid w:val="009378CA"/>
    <w:rsid w:val="0095025E"/>
    <w:rsid w:val="00955C4C"/>
    <w:rsid w:val="00995338"/>
    <w:rsid w:val="00996777"/>
    <w:rsid w:val="009C0BC7"/>
    <w:rsid w:val="009C5135"/>
    <w:rsid w:val="009C6592"/>
    <w:rsid w:val="009E209B"/>
    <w:rsid w:val="009F0747"/>
    <w:rsid w:val="00A03514"/>
    <w:rsid w:val="00A17079"/>
    <w:rsid w:val="00A448C3"/>
    <w:rsid w:val="00A458D4"/>
    <w:rsid w:val="00A46FB7"/>
    <w:rsid w:val="00A53118"/>
    <w:rsid w:val="00A802DF"/>
    <w:rsid w:val="00A86AB5"/>
    <w:rsid w:val="00A97226"/>
    <w:rsid w:val="00AA0E64"/>
    <w:rsid w:val="00AA142F"/>
    <w:rsid w:val="00AA53DB"/>
    <w:rsid w:val="00AA6D88"/>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51C0C"/>
    <w:rsid w:val="00B6300F"/>
    <w:rsid w:val="00B70389"/>
    <w:rsid w:val="00B73BD5"/>
    <w:rsid w:val="00B84623"/>
    <w:rsid w:val="00BA51EF"/>
    <w:rsid w:val="00BB66D5"/>
    <w:rsid w:val="00BC7E6E"/>
    <w:rsid w:val="00BE1D1F"/>
    <w:rsid w:val="00BE256D"/>
    <w:rsid w:val="00BE3060"/>
    <w:rsid w:val="00BE5483"/>
    <w:rsid w:val="00BE5E66"/>
    <w:rsid w:val="00BE6BBA"/>
    <w:rsid w:val="00C00281"/>
    <w:rsid w:val="00C05625"/>
    <w:rsid w:val="00C1751E"/>
    <w:rsid w:val="00C17C6C"/>
    <w:rsid w:val="00C21339"/>
    <w:rsid w:val="00C266F9"/>
    <w:rsid w:val="00C27052"/>
    <w:rsid w:val="00C371EA"/>
    <w:rsid w:val="00C445AD"/>
    <w:rsid w:val="00C44CBA"/>
    <w:rsid w:val="00C458F0"/>
    <w:rsid w:val="00C4666A"/>
    <w:rsid w:val="00C46D74"/>
    <w:rsid w:val="00C479A3"/>
    <w:rsid w:val="00C50477"/>
    <w:rsid w:val="00C52A19"/>
    <w:rsid w:val="00C74DAF"/>
    <w:rsid w:val="00C80116"/>
    <w:rsid w:val="00C87BFC"/>
    <w:rsid w:val="00C901EF"/>
    <w:rsid w:val="00CD7EAD"/>
    <w:rsid w:val="00CE37F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49BA"/>
    <w:rsid w:val="00E36051"/>
    <w:rsid w:val="00E544FA"/>
    <w:rsid w:val="00E55E83"/>
    <w:rsid w:val="00E5792E"/>
    <w:rsid w:val="00E6077C"/>
    <w:rsid w:val="00E61B2D"/>
    <w:rsid w:val="00E6618E"/>
    <w:rsid w:val="00E77436"/>
    <w:rsid w:val="00E82C8E"/>
    <w:rsid w:val="00E87CFA"/>
    <w:rsid w:val="00E93D77"/>
    <w:rsid w:val="00E95264"/>
    <w:rsid w:val="00EA2172"/>
    <w:rsid w:val="00EA2DC1"/>
    <w:rsid w:val="00EC5571"/>
    <w:rsid w:val="00EC757D"/>
    <w:rsid w:val="00ED0E8F"/>
    <w:rsid w:val="00EE1504"/>
    <w:rsid w:val="00EE349F"/>
    <w:rsid w:val="00EE3B5B"/>
    <w:rsid w:val="00EE4CC9"/>
    <w:rsid w:val="00EF4800"/>
    <w:rsid w:val="00EF674A"/>
    <w:rsid w:val="00F00A3D"/>
    <w:rsid w:val="00F17CA4"/>
    <w:rsid w:val="00F24DDD"/>
    <w:rsid w:val="00F25BF2"/>
    <w:rsid w:val="00F2770B"/>
    <w:rsid w:val="00F549A3"/>
    <w:rsid w:val="00F55CBF"/>
    <w:rsid w:val="00F72B10"/>
    <w:rsid w:val="00F76F7E"/>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454368">
      <w:bodyDiv w:val="1"/>
      <w:marLeft w:val="0"/>
      <w:marRight w:val="0"/>
      <w:marTop w:val="0"/>
      <w:marBottom w:val="0"/>
      <w:divBdr>
        <w:top w:val="none" w:sz="0" w:space="0" w:color="auto"/>
        <w:left w:val="none" w:sz="0" w:space="0" w:color="auto"/>
        <w:bottom w:val="none" w:sz="0" w:space="0" w:color="auto"/>
        <w:right w:val="none" w:sz="0" w:space="0" w:color="auto"/>
      </w:divBdr>
      <w:divsChild>
        <w:div w:id="388379682">
          <w:marLeft w:val="360"/>
          <w:marRight w:val="0"/>
          <w:marTop w:val="200"/>
          <w:marBottom w:val="0"/>
          <w:divBdr>
            <w:top w:val="none" w:sz="0" w:space="0" w:color="auto"/>
            <w:left w:val="none" w:sz="0" w:space="0" w:color="auto"/>
            <w:bottom w:val="none" w:sz="0" w:space="0" w:color="auto"/>
            <w:right w:val="none" w:sz="0" w:space="0" w:color="auto"/>
          </w:divBdr>
        </w:div>
      </w:divsChild>
    </w:div>
    <w:div w:id="300041550">
      <w:bodyDiv w:val="1"/>
      <w:marLeft w:val="0"/>
      <w:marRight w:val="0"/>
      <w:marTop w:val="0"/>
      <w:marBottom w:val="0"/>
      <w:divBdr>
        <w:top w:val="none" w:sz="0" w:space="0" w:color="auto"/>
        <w:left w:val="none" w:sz="0" w:space="0" w:color="auto"/>
        <w:bottom w:val="none" w:sz="0" w:space="0" w:color="auto"/>
        <w:right w:val="none" w:sz="0" w:space="0" w:color="auto"/>
      </w:divBdr>
      <w:divsChild>
        <w:div w:id="860363557">
          <w:marLeft w:val="1080"/>
          <w:marRight w:val="0"/>
          <w:marTop w:val="100"/>
          <w:marBottom w:val="0"/>
          <w:divBdr>
            <w:top w:val="none" w:sz="0" w:space="0" w:color="auto"/>
            <w:left w:val="none" w:sz="0" w:space="0" w:color="auto"/>
            <w:bottom w:val="none" w:sz="0" w:space="0" w:color="auto"/>
            <w:right w:val="none" w:sz="0" w:space="0" w:color="auto"/>
          </w:divBdr>
        </w:div>
        <w:div w:id="534775108">
          <w:marLeft w:val="1080"/>
          <w:marRight w:val="0"/>
          <w:marTop w:val="100"/>
          <w:marBottom w:val="0"/>
          <w:divBdr>
            <w:top w:val="none" w:sz="0" w:space="0" w:color="auto"/>
            <w:left w:val="none" w:sz="0" w:space="0" w:color="auto"/>
            <w:bottom w:val="none" w:sz="0" w:space="0" w:color="auto"/>
            <w:right w:val="none" w:sz="0" w:space="0" w:color="auto"/>
          </w:divBdr>
        </w:div>
      </w:divsChild>
    </w:div>
    <w:div w:id="426586378">
      <w:bodyDiv w:val="1"/>
      <w:marLeft w:val="0"/>
      <w:marRight w:val="0"/>
      <w:marTop w:val="0"/>
      <w:marBottom w:val="0"/>
      <w:divBdr>
        <w:top w:val="none" w:sz="0" w:space="0" w:color="auto"/>
        <w:left w:val="none" w:sz="0" w:space="0" w:color="auto"/>
        <w:bottom w:val="none" w:sz="0" w:space="0" w:color="auto"/>
        <w:right w:val="none" w:sz="0" w:space="0" w:color="auto"/>
      </w:divBdr>
      <w:divsChild>
        <w:div w:id="1605074728">
          <w:marLeft w:val="360"/>
          <w:marRight w:val="0"/>
          <w:marTop w:val="200"/>
          <w:marBottom w:val="0"/>
          <w:divBdr>
            <w:top w:val="none" w:sz="0" w:space="0" w:color="auto"/>
            <w:left w:val="none" w:sz="0" w:space="0" w:color="auto"/>
            <w:bottom w:val="none" w:sz="0" w:space="0" w:color="auto"/>
            <w:right w:val="none" w:sz="0" w:space="0" w:color="auto"/>
          </w:divBdr>
        </w:div>
        <w:div w:id="2001884687">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680101">
      <w:bodyDiv w:val="1"/>
      <w:marLeft w:val="0"/>
      <w:marRight w:val="0"/>
      <w:marTop w:val="0"/>
      <w:marBottom w:val="0"/>
      <w:divBdr>
        <w:top w:val="none" w:sz="0" w:space="0" w:color="auto"/>
        <w:left w:val="none" w:sz="0" w:space="0" w:color="auto"/>
        <w:bottom w:val="none" w:sz="0" w:space="0" w:color="auto"/>
        <w:right w:val="none" w:sz="0" w:space="0" w:color="auto"/>
      </w:divBdr>
      <w:divsChild>
        <w:div w:id="274675475">
          <w:marLeft w:val="360"/>
          <w:marRight w:val="0"/>
          <w:marTop w:val="200"/>
          <w:marBottom w:val="0"/>
          <w:divBdr>
            <w:top w:val="none" w:sz="0" w:space="0" w:color="auto"/>
            <w:left w:val="none" w:sz="0" w:space="0" w:color="auto"/>
            <w:bottom w:val="none" w:sz="0" w:space="0" w:color="auto"/>
            <w:right w:val="none" w:sz="0" w:space="0" w:color="auto"/>
          </w:divBdr>
        </w:div>
        <w:div w:id="371735909">
          <w:marLeft w:val="1080"/>
          <w:marRight w:val="0"/>
          <w:marTop w:val="100"/>
          <w:marBottom w:val="0"/>
          <w:divBdr>
            <w:top w:val="none" w:sz="0" w:space="0" w:color="auto"/>
            <w:left w:val="none" w:sz="0" w:space="0" w:color="auto"/>
            <w:bottom w:val="none" w:sz="0" w:space="0" w:color="auto"/>
            <w:right w:val="none" w:sz="0" w:space="0" w:color="auto"/>
          </w:divBdr>
        </w:div>
        <w:div w:id="380325128">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09690">
      <w:bodyDiv w:val="1"/>
      <w:marLeft w:val="0"/>
      <w:marRight w:val="0"/>
      <w:marTop w:val="0"/>
      <w:marBottom w:val="0"/>
      <w:divBdr>
        <w:top w:val="none" w:sz="0" w:space="0" w:color="auto"/>
        <w:left w:val="none" w:sz="0" w:space="0" w:color="auto"/>
        <w:bottom w:val="none" w:sz="0" w:space="0" w:color="auto"/>
        <w:right w:val="none" w:sz="0" w:space="0" w:color="auto"/>
      </w:divBdr>
      <w:divsChild>
        <w:div w:id="1318223486">
          <w:marLeft w:val="1080"/>
          <w:marRight w:val="0"/>
          <w:marTop w:val="100"/>
          <w:marBottom w:val="0"/>
          <w:divBdr>
            <w:top w:val="none" w:sz="0" w:space="0" w:color="auto"/>
            <w:left w:val="none" w:sz="0" w:space="0" w:color="auto"/>
            <w:bottom w:val="none" w:sz="0" w:space="0" w:color="auto"/>
            <w:right w:val="none" w:sz="0" w:space="0" w:color="auto"/>
          </w:divBdr>
        </w:div>
        <w:div w:id="19130348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401811">
      <w:bodyDiv w:val="1"/>
      <w:marLeft w:val="0"/>
      <w:marRight w:val="0"/>
      <w:marTop w:val="0"/>
      <w:marBottom w:val="0"/>
      <w:divBdr>
        <w:top w:val="none" w:sz="0" w:space="0" w:color="auto"/>
        <w:left w:val="none" w:sz="0" w:space="0" w:color="auto"/>
        <w:bottom w:val="none" w:sz="0" w:space="0" w:color="auto"/>
        <w:right w:val="none" w:sz="0" w:space="0" w:color="auto"/>
      </w:divBdr>
      <w:divsChild>
        <w:div w:id="1264142302">
          <w:marLeft w:val="360"/>
          <w:marRight w:val="0"/>
          <w:marTop w:val="200"/>
          <w:marBottom w:val="0"/>
          <w:divBdr>
            <w:top w:val="none" w:sz="0" w:space="0" w:color="auto"/>
            <w:left w:val="none" w:sz="0" w:space="0" w:color="auto"/>
            <w:bottom w:val="none" w:sz="0" w:space="0" w:color="auto"/>
            <w:right w:val="none" w:sz="0" w:space="0" w:color="auto"/>
          </w:divBdr>
        </w:div>
        <w:div w:id="1475175283">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1028540">
      <w:bodyDiv w:val="1"/>
      <w:marLeft w:val="0"/>
      <w:marRight w:val="0"/>
      <w:marTop w:val="0"/>
      <w:marBottom w:val="0"/>
      <w:divBdr>
        <w:top w:val="none" w:sz="0" w:space="0" w:color="auto"/>
        <w:left w:val="none" w:sz="0" w:space="0" w:color="auto"/>
        <w:bottom w:val="none" w:sz="0" w:space="0" w:color="auto"/>
        <w:right w:val="none" w:sz="0" w:space="0" w:color="auto"/>
      </w:divBdr>
      <w:divsChild>
        <w:div w:id="855458496">
          <w:marLeft w:val="360"/>
          <w:marRight w:val="0"/>
          <w:marTop w:val="200"/>
          <w:marBottom w:val="0"/>
          <w:divBdr>
            <w:top w:val="none" w:sz="0" w:space="0" w:color="auto"/>
            <w:left w:val="none" w:sz="0" w:space="0" w:color="auto"/>
            <w:bottom w:val="none" w:sz="0" w:space="0" w:color="auto"/>
            <w:right w:val="none" w:sz="0" w:space="0" w:color="auto"/>
          </w:divBdr>
        </w:div>
        <w:div w:id="1002050594">
          <w:marLeft w:val="360"/>
          <w:marRight w:val="0"/>
          <w:marTop w:val="200"/>
          <w:marBottom w:val="0"/>
          <w:divBdr>
            <w:top w:val="none" w:sz="0" w:space="0" w:color="auto"/>
            <w:left w:val="none" w:sz="0" w:space="0" w:color="auto"/>
            <w:bottom w:val="none" w:sz="0" w:space="0" w:color="auto"/>
            <w:right w:val="none" w:sz="0" w:space="0" w:color="auto"/>
          </w:divBdr>
        </w:div>
        <w:div w:id="728571261">
          <w:marLeft w:val="360"/>
          <w:marRight w:val="0"/>
          <w:marTop w:val="200"/>
          <w:marBottom w:val="0"/>
          <w:divBdr>
            <w:top w:val="none" w:sz="0" w:space="0" w:color="auto"/>
            <w:left w:val="none" w:sz="0" w:space="0" w:color="auto"/>
            <w:bottom w:val="none" w:sz="0" w:space="0" w:color="auto"/>
            <w:right w:val="none" w:sz="0" w:space="0" w:color="auto"/>
          </w:divBdr>
        </w:div>
        <w:div w:id="1337029868">
          <w:marLeft w:val="1080"/>
          <w:marRight w:val="0"/>
          <w:marTop w:val="100"/>
          <w:marBottom w:val="0"/>
          <w:divBdr>
            <w:top w:val="none" w:sz="0" w:space="0" w:color="auto"/>
            <w:left w:val="none" w:sz="0" w:space="0" w:color="auto"/>
            <w:bottom w:val="none" w:sz="0" w:space="0" w:color="auto"/>
            <w:right w:val="none" w:sz="0" w:space="0" w:color="auto"/>
          </w:divBdr>
        </w:div>
        <w:div w:id="296033361">
          <w:marLeft w:val="1080"/>
          <w:marRight w:val="0"/>
          <w:marTop w:val="100"/>
          <w:marBottom w:val="0"/>
          <w:divBdr>
            <w:top w:val="none" w:sz="0" w:space="0" w:color="auto"/>
            <w:left w:val="none" w:sz="0" w:space="0" w:color="auto"/>
            <w:bottom w:val="none" w:sz="0" w:space="0" w:color="auto"/>
            <w:right w:val="none" w:sz="0" w:space="0" w:color="auto"/>
          </w:divBdr>
        </w:div>
        <w:div w:id="1140221098">
          <w:marLeft w:val="1080"/>
          <w:marRight w:val="0"/>
          <w:marTop w:val="100"/>
          <w:marBottom w:val="0"/>
          <w:divBdr>
            <w:top w:val="none" w:sz="0" w:space="0" w:color="auto"/>
            <w:left w:val="none" w:sz="0" w:space="0" w:color="auto"/>
            <w:bottom w:val="none" w:sz="0" w:space="0" w:color="auto"/>
            <w:right w:val="none" w:sz="0" w:space="0" w:color="auto"/>
          </w:divBdr>
        </w:div>
        <w:div w:id="234246335">
          <w:marLeft w:val="1080"/>
          <w:marRight w:val="0"/>
          <w:marTop w:val="100"/>
          <w:marBottom w:val="0"/>
          <w:divBdr>
            <w:top w:val="none" w:sz="0" w:space="0" w:color="auto"/>
            <w:left w:val="none" w:sz="0" w:space="0" w:color="auto"/>
            <w:bottom w:val="none" w:sz="0" w:space="0" w:color="auto"/>
            <w:right w:val="none" w:sz="0" w:space="0" w:color="auto"/>
          </w:divBdr>
        </w:div>
        <w:div w:id="2009943576">
          <w:marLeft w:val="1080"/>
          <w:marRight w:val="0"/>
          <w:marTop w:val="100"/>
          <w:marBottom w:val="0"/>
          <w:divBdr>
            <w:top w:val="none" w:sz="0" w:space="0" w:color="auto"/>
            <w:left w:val="none" w:sz="0" w:space="0" w:color="auto"/>
            <w:bottom w:val="none" w:sz="0" w:space="0" w:color="auto"/>
            <w:right w:val="none" w:sz="0" w:space="0" w:color="auto"/>
          </w:divBdr>
        </w:div>
        <w:div w:id="666716876">
          <w:marLeft w:val="1080"/>
          <w:marRight w:val="0"/>
          <w:marTop w:val="100"/>
          <w:marBottom w:val="0"/>
          <w:divBdr>
            <w:top w:val="none" w:sz="0" w:space="0" w:color="auto"/>
            <w:left w:val="none" w:sz="0" w:space="0" w:color="auto"/>
            <w:bottom w:val="none" w:sz="0" w:space="0" w:color="auto"/>
            <w:right w:val="none" w:sz="0" w:space="0" w:color="auto"/>
          </w:divBdr>
        </w:div>
        <w:div w:id="49232286">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2D735-6A1C-4AF6-A326-4A66E650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Pages>
  <Words>1727</Words>
  <Characters>9846</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48</cp:revision>
  <dcterms:created xsi:type="dcterms:W3CDTF">2018-11-20T14:54:00Z</dcterms:created>
  <dcterms:modified xsi:type="dcterms:W3CDTF">2021-06-04T04:35:00Z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